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AEA8" w14:textId="4F850B11" w:rsidR="003A4827" w:rsidRPr="004F3872" w:rsidRDefault="003A4827" w:rsidP="004F3872">
      <w:pPr>
        <w:jc w:val="center"/>
        <w:rPr>
          <w:b/>
          <w:bCs/>
          <w:sz w:val="28"/>
          <w:szCs w:val="24"/>
        </w:rPr>
      </w:pPr>
      <w:r w:rsidRPr="004F3872">
        <w:rPr>
          <w:b/>
          <w:bCs/>
          <w:noProof/>
          <w:sz w:val="20"/>
          <w:szCs w:val="20"/>
        </w:rPr>
        <w:drawing>
          <wp:anchor distT="0" distB="0" distL="114300" distR="114300" simplePos="0" relativeHeight="251657728" behindDoc="0" locked="0" layoutInCell="1" allowOverlap="1" wp14:anchorId="356FACCD" wp14:editId="1845076C">
            <wp:simplePos x="0" y="0"/>
            <wp:positionH relativeFrom="page">
              <wp:posOffset>69011</wp:posOffset>
            </wp:positionH>
            <wp:positionV relativeFrom="margin">
              <wp:posOffset>316518</wp:posOffset>
            </wp:positionV>
            <wp:extent cx="1525270" cy="437515"/>
            <wp:effectExtent l="19050" t="0" r="0" b="0"/>
            <wp:wrapSquare wrapText="bothSides"/>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1525270" cy="437515"/>
                    </a:xfrm>
                    <a:prstGeom prst="rect">
                      <a:avLst/>
                    </a:prstGeom>
                    <a:noFill/>
                    <a:ln w="9525">
                      <a:noFill/>
                      <a:miter lim="800000"/>
                      <a:headEnd/>
                      <a:tailEnd/>
                    </a:ln>
                  </pic:spPr>
                </pic:pic>
              </a:graphicData>
            </a:graphic>
          </wp:anchor>
        </w:drawing>
      </w:r>
      <w:r w:rsidR="004F3872">
        <w:rPr>
          <w:b/>
          <w:bCs/>
          <w:sz w:val="28"/>
          <w:szCs w:val="24"/>
        </w:rPr>
        <w:t xml:space="preserve">          </w:t>
      </w:r>
      <w:r w:rsidRPr="004F3872">
        <w:rPr>
          <w:b/>
          <w:bCs/>
          <w:sz w:val="28"/>
          <w:szCs w:val="24"/>
        </w:rPr>
        <w:t>Bihar Medical Services &amp; Infrastructure Corporation Limited, Patna</w:t>
      </w:r>
    </w:p>
    <w:p w14:paraId="33140905" w14:textId="591EC962" w:rsidR="003A4827" w:rsidRPr="004F3872" w:rsidRDefault="003A4827" w:rsidP="003A4827">
      <w:pPr>
        <w:jc w:val="center"/>
        <w:rPr>
          <w:b/>
          <w:bCs/>
          <w:sz w:val="28"/>
          <w:szCs w:val="20"/>
        </w:rPr>
      </w:pPr>
      <w:r w:rsidRPr="004F3872">
        <w:rPr>
          <w:b/>
          <w:bCs/>
          <w:sz w:val="28"/>
          <w:szCs w:val="20"/>
        </w:rPr>
        <w:t>(A Govt. of Bihar Undertaking)</w:t>
      </w:r>
    </w:p>
    <w:p w14:paraId="49626233" w14:textId="77777777" w:rsidR="004F3872" w:rsidRPr="00C2210F" w:rsidRDefault="004F3872" w:rsidP="004F3872">
      <w:pPr>
        <w:jc w:val="center"/>
        <w:rPr>
          <w:rFonts w:cs="Calibri"/>
          <w:b/>
          <w:bCs/>
          <w:color w:val="000000"/>
        </w:rPr>
      </w:pPr>
      <w:r w:rsidRPr="00C2210F">
        <w:rPr>
          <w:rFonts w:cs="Calibri"/>
          <w:b/>
          <w:bCs/>
          <w:color w:val="000000"/>
        </w:rPr>
        <w:t xml:space="preserve">2nd &amp; 3rd Floor, Swasthya Bhawan, Behind IGIMS, Sheikhpura, </w:t>
      </w:r>
    </w:p>
    <w:p w14:paraId="5E5E10DF" w14:textId="7C6F5145" w:rsidR="004F3872" w:rsidRPr="00C2210F" w:rsidRDefault="004F3872" w:rsidP="004F3872">
      <w:pPr>
        <w:jc w:val="center"/>
        <w:rPr>
          <w:rFonts w:cs="Calibri"/>
          <w:b/>
          <w:bCs/>
          <w:color w:val="000000"/>
        </w:rPr>
      </w:pPr>
      <w:r w:rsidRPr="00C2210F">
        <w:rPr>
          <w:rFonts w:cs="Calibri"/>
          <w:b/>
          <w:bCs/>
          <w:color w:val="000000"/>
        </w:rPr>
        <w:t xml:space="preserve">Bihar, Patna                          </w:t>
      </w:r>
    </w:p>
    <w:p w14:paraId="59BA2CC0" w14:textId="0F712CD3" w:rsidR="004F3872" w:rsidRPr="00C2210F" w:rsidRDefault="004F3872" w:rsidP="004F3872">
      <w:pPr>
        <w:jc w:val="center"/>
        <w:rPr>
          <w:rFonts w:cs="Calibri"/>
          <w:b/>
          <w:bCs/>
          <w:color w:val="000000"/>
        </w:rPr>
      </w:pPr>
      <w:r w:rsidRPr="00C2210F">
        <w:rPr>
          <w:rFonts w:cs="Calibri"/>
          <w:b/>
          <w:bCs/>
          <w:color w:val="000000"/>
        </w:rPr>
        <w:t xml:space="preserve"> Phone: -+91 612 2283289, </w:t>
      </w:r>
      <w:r w:rsidR="007A47C4" w:rsidRPr="00C2210F">
        <w:rPr>
          <w:rFonts w:cs="Calibri"/>
          <w:b/>
          <w:bCs/>
          <w:color w:val="000000"/>
        </w:rPr>
        <w:t>Fax: -</w:t>
      </w:r>
      <w:r w:rsidRPr="00C2210F">
        <w:rPr>
          <w:rFonts w:cs="Calibri"/>
          <w:b/>
          <w:bCs/>
          <w:color w:val="000000"/>
        </w:rPr>
        <w:t xml:space="preserve"> +91 612 2283289</w:t>
      </w:r>
    </w:p>
    <w:p w14:paraId="5653B79C" w14:textId="6ADFFF5F" w:rsidR="004F3872" w:rsidRDefault="007A47C4" w:rsidP="004F3872">
      <w:pPr>
        <w:jc w:val="center"/>
        <w:rPr>
          <w:rFonts w:cs="Calibri"/>
          <w:b/>
          <w:bCs/>
          <w:color w:val="000000"/>
          <w:szCs w:val="28"/>
        </w:rPr>
      </w:pPr>
      <w:r>
        <w:rPr>
          <w:rFonts w:cs="Calibri"/>
          <w:b/>
          <w:bCs/>
          <w:color w:val="000000"/>
          <w:szCs w:val="28"/>
        </w:rPr>
        <w:t>Mail: md-bmsicl-bih@nic.in</w:t>
      </w:r>
    </w:p>
    <w:p w14:paraId="64B7D128" w14:textId="19F4430D" w:rsidR="004F3872" w:rsidRDefault="00000000" w:rsidP="004F3872">
      <w:pPr>
        <w:pStyle w:val="Default"/>
        <w:jc w:val="center"/>
        <w:rPr>
          <w:rFonts w:cstheme="minorHAnsi"/>
          <w:b/>
          <w:bCs/>
          <w:sz w:val="22"/>
          <w:szCs w:val="28"/>
        </w:rPr>
      </w:pPr>
      <w:r>
        <w:rPr>
          <w:noProof/>
        </w:rPr>
        <w:pict w14:anchorId="5CD9570E">
          <v:line id="Straight Connector 1" o:spid="_x0000_s2071" style="position:absolute;left:0;text-align:left;z-index:251680256;visibility:visible" from="-64.5pt,15pt" to="54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evuwEAAL4DAAAOAAAAZHJzL2Uyb0RvYy54bWysU8GO2yAQvVfaf0DcGzup0lRWnD1k1b1U&#10;bdTtfgCLIUYFBg00dv6+A0681W61h6oXDMO8N/Me4+3t6Cw7KYwGfMuXi5oz5SV0xh9b/vjj8/tP&#10;nMUkfCcseNXys4r8dnfzbjuERq2gB9spZETiYzOElvcphaaqouyVE3EBQXm61IBOJDrisepQDMTu&#10;bLWq64/VANgFBKlipOjddMl3hV9rJdM3raNKzLacektlxbI+5bXabUVzRBF6Iy9tiH/owgnjqehM&#10;dSeSYL/QvKJyRiJE0GkhwVWgtZGqaCA1y/qFmodeBFW0kDkxzDbF/0crv54OyExHb8eZF46e6CGh&#10;MMc+sT14TwYCsmX2aQixofS9P+DlFMMBs+hRo8tfksPG4u159laNiUkKbjab9Xqz5kxe76pnYMCY&#10;7hU4ljctt8Zn2aIRpy8xUTFKvabksPU5lvuZOii7dLZquvyuNCmimh8KSZkltbfIToKmoPtZ1BCl&#10;9ZSZIdpYO4Pqt0GX3AxTZb5m4Opt4JxdKoJPM9AZD/g3cBqvreop/6p60pplP0F3Lu9R7KAhKWZd&#10;BjpP4Z/nAn/+7Xa/AQAA//8DAFBLAwQUAAYACAAAACEAVqRKheAAAAALAQAADwAAAGRycy9kb3du&#10;cmV2LnhtbEyPwUrDQBCG74LvsIzgRdpNa2JqzKaI4CFCBVvxPM1Ok2h2NmS3aXx7t3jQ48x8/PP9&#10;+XoynRhpcK1lBYt5BIK4srrlWsH77nm2AuE8ssbOMin4Jgfr4vIix0zbE7/RuPW1CCHsMlTQeN9n&#10;UrqqIYNubnvicDvYwaAP41BLPeAphJtOLqPoThpsOXxosKenhqqv7dEo+Cw/yjq5SdvDa5y84G5M&#10;NjyWSl1fTY8PIDxN/g+Gs35QhyI47e2RtROdgtkijtPAKrhdLUGciSi9D232vxtZ5PJ/h+IHAAD/&#10;/wMAUEsBAi0AFAAGAAgAAAAhALaDOJL+AAAA4QEAABMAAAAAAAAAAAAAAAAAAAAAAFtDb250ZW50&#10;X1R5cGVzXS54bWxQSwECLQAUAAYACAAAACEAOP0h/9YAAACUAQAACwAAAAAAAAAAAAAAAAAvAQAA&#10;X3JlbHMvLnJlbHNQSwECLQAUAAYACAAAACEAL8ynr7sBAAC+AwAADgAAAAAAAAAAAAAAAAAuAgAA&#10;ZHJzL2Uyb0RvYy54bWxQSwECLQAUAAYACAAAACEAVqRKheAAAAALAQAADwAAAAAAAAAAAAAAAAAV&#10;BAAAZHJzL2Rvd25yZXYueG1sUEsFBgAAAAAEAAQA8wAAACIFAAAAAA==&#10;" strokeweight="1.5pt">
            <v:stroke joinstyle="miter"/>
          </v:line>
        </w:pict>
      </w:r>
      <w:r w:rsidR="004F3872">
        <w:rPr>
          <w:rFonts w:cstheme="minorHAnsi"/>
          <w:b/>
          <w:bCs/>
          <w:sz w:val="22"/>
          <w:szCs w:val="28"/>
        </w:rPr>
        <w:t>www.bmsicl.gov.in</w:t>
      </w:r>
    </w:p>
    <w:p w14:paraId="5C5E13CA" w14:textId="7BFC5275" w:rsidR="003A4827" w:rsidRPr="007A47C4" w:rsidRDefault="003A4827" w:rsidP="003A4827">
      <w:pPr>
        <w:jc w:val="center"/>
        <w:rPr>
          <w:sz w:val="12"/>
          <w:szCs w:val="10"/>
        </w:rPr>
      </w:pPr>
    </w:p>
    <w:p w14:paraId="202A0CA1" w14:textId="77777777" w:rsidR="00431EA5" w:rsidRPr="00431EA5" w:rsidRDefault="00000000" w:rsidP="007F1FAA">
      <w:pPr>
        <w:spacing w:line="259" w:lineRule="auto"/>
        <w:jc w:val="center"/>
        <w:rPr>
          <w:rFonts w:asciiTheme="minorHAnsi" w:eastAsiaTheme="minorHAnsi" w:hAnsiTheme="minorHAnsi" w:cstheme="minorBidi"/>
          <w:b/>
          <w:sz w:val="28"/>
        </w:rPr>
      </w:pPr>
      <w:bookmarkStart w:id="0" w:name="page1"/>
      <w:bookmarkStart w:id="1" w:name="page3"/>
      <w:bookmarkEnd w:id="0"/>
      <w:bookmarkEnd w:id="1"/>
      <w:r>
        <w:rPr>
          <w:rFonts w:asciiTheme="minorHAnsi" w:eastAsiaTheme="minorHAnsi" w:hAnsiTheme="minorHAnsi" w:cstheme="minorBidi"/>
          <w:b/>
          <w:noProof/>
          <w:sz w:val="28"/>
        </w:rPr>
        <w:pict w14:anchorId="7BFFCBBE">
          <v:rect id="Rectangle 3" o:spid="_x0000_s2068" style="position:absolute;left:0;text-align:left;margin-left:92.55pt;margin-top:39.2pt;width:284.55pt;height:21.9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KUggIAACAFAAAOAAAAZHJzL2Uyb0RvYy54bWysVEtv2zAMvg/YfxB0X+0kXdMadYqgRYYB&#10;RVu0HXpmZCkWoNckJXb260fJbps+TsN8kEmRIsWPH3V+0WtFdtwHaU1NJ0clJdww20izqemvx9W3&#10;U0pCBNOAsobXdM8DvVh8/XLeuYpPbWtVwz3BICZUnatpG6OriiKwlmsIR9Zxg0ZhvYaIqt8UjYcO&#10;o2tVTMvypOisb5y3jIeAu1eDkS5yfCE4i7dCBB6JqineLebV53Wd1mJxDtXGg2slG68B/3ALDdJg&#10;0pdQVxCBbL38EEpL5m2wIh4xqwsrhGQ814DVTMp31Ty04HiuBcEJ7gWm8P/CspvdnSeyqemMEgMa&#10;W3SPoIHZKE5mCZ7OhQq9HtydH7WAYqq1F16nP1ZB+gzp/gVS3kfCcHN2MpnNSyQBQ9t0flbOJylo&#10;8Xra+RB/cKtJEmrqMXtGEnbXIQ6uzy4pWbBKNiupVFb24VJ5sgPsLpKisR0lCkLEzZqu8jdme3NM&#10;GdIhWafzEinBAGknFEQUtUMggtlQAmqDfGbR57u8OR0+JH3Eag8Sl/n7LHEq5ApCO9w4R01uUGkZ&#10;cQyU1DU9PTytTLLyTOQRjtSPoQNJiv26H9uyts0ee+ntQPLg2EpivmvE4w48shqLxUmNt7gIZREB&#10;O0qUtNb/+Ww/+SPZ0EpJh1OC6PzegudY7U+DNDybHB+nscrK8ff5FBV/aFkfWsxWX1ps1QTfBMey&#10;mPyjehaFt/oJB3qZsqIJDMPcQx9G5TIO04tPAuPLZXbDUXIQr82DYyl4giwh/dg/gXcjryL26MY+&#10;TxRU7+g1+KaTxi630QqZuZcgHnBFziYFxzCzd3wy0pwf6tnr9WFb/AUAAP//AwBQSwMEFAAGAAgA&#10;AAAhAGFflUbfAAAACgEAAA8AAABkcnMvZG93bnJldi54bWxMj0FLw0AQhe+C/2EZwZvdNLY2jdkU&#10;EQQRPBi15212zIZmZ0N2k8b+eseTHh/v4803xW52nZhwCK0nBctFAgKp9qalRsHH+9NNBiJETUZ3&#10;nlDBNwbYlZcXhc6NP9EbTlVsBI9QyLUCG2OfSxlqi06Hhe+RuPvyg9OR49BIM+gTj7tOpklyJ51u&#10;iS9Y3eOjxfpYjU7BSziPU23C62xn+7z93Cfnio5KXV/ND/cgIs7xD4ZffVaHkp0OfiQTRMc5Wy8Z&#10;VbDJViAY2KxXKYgDN2l6C7Is5P8Xyh8AAAD//wMAUEsBAi0AFAAGAAgAAAAhALaDOJL+AAAA4QEA&#10;ABMAAAAAAAAAAAAAAAAAAAAAAFtDb250ZW50X1R5cGVzXS54bWxQSwECLQAUAAYACAAAACEAOP0h&#10;/9YAAACUAQAACwAAAAAAAAAAAAAAAAAvAQAAX3JlbHMvLnJlbHNQSwECLQAUAAYACAAAACEA2h6i&#10;lIICAAAgBQAADgAAAAAAAAAAAAAAAAAuAgAAZHJzL2Uyb0RvYy54bWxQSwECLQAUAAYACAAAACEA&#10;YV+VRt8AAAAKAQAADwAAAAAAAAAAAAAAAADcBAAAZHJzL2Rvd25yZXYueG1sUEsFBgAAAAAEAAQA&#10;8wAAAOgFAAAAAA==&#10;" fillcolor="window" strokecolor="windowText" strokeweight="1pt">
            <v:textbox>
              <w:txbxContent>
                <w:p w14:paraId="64DCABB3" w14:textId="4C921E4C" w:rsidR="00A77884" w:rsidRPr="00FC36AB" w:rsidRDefault="00523237" w:rsidP="00431EA5">
                  <w:pPr>
                    <w:rPr>
                      <w:color w:val="000000" w:themeColor="text1"/>
                    </w:rPr>
                  </w:pPr>
                  <w:r>
                    <w:rPr>
                      <w:color w:val="000000" w:themeColor="text1"/>
                    </w:rPr>
                    <w:t>NIT No.-BMSICL/Infra/0</w:t>
                  </w:r>
                  <w:r w:rsidR="00323C4D">
                    <w:rPr>
                      <w:color w:val="000000" w:themeColor="text1"/>
                    </w:rPr>
                    <w:t>2</w:t>
                  </w:r>
                  <w:r w:rsidR="00A77884">
                    <w:rPr>
                      <w:color w:val="000000" w:themeColor="text1"/>
                    </w:rPr>
                    <w:t>/202</w:t>
                  </w:r>
                  <w:r w:rsidR="004F3872">
                    <w:rPr>
                      <w:color w:val="000000" w:themeColor="text1"/>
                    </w:rPr>
                    <w:t>3</w:t>
                  </w:r>
                  <w:r w:rsidR="00A77884">
                    <w:rPr>
                      <w:color w:val="000000" w:themeColor="text1"/>
                    </w:rPr>
                    <w:t xml:space="preserve">, </w:t>
                  </w:r>
                  <w:r w:rsidR="004F3872">
                    <w:rPr>
                      <w:color w:val="000000" w:themeColor="text1"/>
                    </w:rPr>
                    <w:t>Dated: -2</w:t>
                  </w:r>
                  <w:r w:rsidR="007058C1">
                    <w:rPr>
                      <w:color w:val="000000" w:themeColor="text1"/>
                    </w:rPr>
                    <w:t>5</w:t>
                  </w:r>
                  <w:r>
                    <w:rPr>
                      <w:color w:val="000000" w:themeColor="text1"/>
                    </w:rPr>
                    <w:t>/01/202</w:t>
                  </w:r>
                  <w:r w:rsidR="004F3872">
                    <w:rPr>
                      <w:color w:val="000000" w:themeColor="text1"/>
                    </w:rPr>
                    <w:t>3</w:t>
                  </w:r>
                </w:p>
              </w:txbxContent>
            </v:textbox>
          </v:rect>
        </w:pict>
      </w:r>
      <w:r w:rsidR="00431EA5" w:rsidRPr="00431EA5">
        <w:rPr>
          <w:rFonts w:asciiTheme="minorHAnsi" w:eastAsiaTheme="minorHAnsi" w:hAnsiTheme="minorHAnsi" w:cstheme="minorBidi"/>
          <w:b/>
          <w:sz w:val="28"/>
        </w:rPr>
        <w:t>Request for Proposal for Rate Contracting of Construction Supervision and Quality Control (CSQC) Consultants at BMSICL through e-tendering mode</w:t>
      </w:r>
    </w:p>
    <w:p w14:paraId="08334F5D" w14:textId="77777777" w:rsidR="00431EA5" w:rsidRPr="00431EA5" w:rsidRDefault="00431EA5" w:rsidP="00431EA5">
      <w:pPr>
        <w:spacing w:after="160" w:line="259" w:lineRule="auto"/>
        <w:rPr>
          <w:rFonts w:asciiTheme="minorHAnsi" w:eastAsiaTheme="minorHAnsi" w:hAnsiTheme="minorHAnsi" w:cstheme="minorBidi"/>
        </w:rPr>
      </w:pPr>
    </w:p>
    <w:p w14:paraId="33785237" w14:textId="77777777" w:rsidR="00431EA5" w:rsidRPr="00431EA5" w:rsidRDefault="00431EA5" w:rsidP="007F1FAA">
      <w:pPr>
        <w:spacing w:after="160"/>
        <w:ind w:firstLine="720"/>
        <w:jc w:val="both"/>
        <w:rPr>
          <w:rFonts w:asciiTheme="minorHAnsi" w:eastAsiaTheme="minorHAnsi" w:hAnsiTheme="minorHAnsi" w:cstheme="minorBidi"/>
        </w:rPr>
      </w:pPr>
      <w:r w:rsidRPr="00431EA5">
        <w:rPr>
          <w:rFonts w:asciiTheme="minorHAnsi" w:eastAsiaTheme="minorHAnsi" w:hAnsiTheme="minorHAnsi" w:cstheme="minorBidi"/>
          <w:sz w:val="24"/>
        </w:rPr>
        <w:t xml:space="preserve">BMSICL is a corporation established by Government of Bihar for taking up quality construction work in healthcare sector, as well as for establishment of supply chain management system of drugs, equipment and other goods and services. To ensure timely and proper implementation and construction of various buildings and other infrastructure in accordance with standards, codes and specifications, BMSICL requires services of well qualified and professional project management firms which can act as its construction supervision and quality control consultants/project management consultants. </w:t>
      </w:r>
    </w:p>
    <w:p w14:paraId="29ECCCF6" w14:textId="77777777" w:rsidR="005E4E10" w:rsidRDefault="00431EA5" w:rsidP="00431EA5">
      <w:pPr>
        <w:spacing w:after="160" w:line="259" w:lineRule="auto"/>
        <w:jc w:val="both"/>
        <w:rPr>
          <w:rFonts w:asciiTheme="minorHAnsi" w:eastAsiaTheme="minorHAnsi" w:hAnsiTheme="minorHAnsi" w:cstheme="minorBidi"/>
        </w:rPr>
      </w:pPr>
      <w:r w:rsidRPr="00431EA5">
        <w:rPr>
          <w:rFonts w:asciiTheme="minorHAnsi" w:eastAsiaTheme="minorHAnsi" w:hAnsiTheme="minorHAnsi" w:cstheme="minorBidi"/>
        </w:rPr>
        <w:t xml:space="preserve">2. Accordingly, RFP under two bid systems (Technical and Financial) are invited from reputed project management consultant firms to be </w:t>
      </w:r>
      <w:r w:rsidR="004F3872" w:rsidRPr="00431EA5">
        <w:rPr>
          <w:rFonts w:asciiTheme="minorHAnsi" w:eastAsiaTheme="minorHAnsi" w:hAnsiTheme="minorHAnsi" w:cstheme="minorBidi"/>
        </w:rPr>
        <w:t>empaneled</w:t>
      </w:r>
      <w:r w:rsidRPr="00431EA5">
        <w:rPr>
          <w:rFonts w:asciiTheme="minorHAnsi" w:eastAsiaTheme="minorHAnsi" w:hAnsiTheme="minorHAnsi" w:cstheme="minorBidi"/>
        </w:rPr>
        <w:t xml:space="preserve"> as CSQC consultants under different categories.</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9"/>
        <w:gridCol w:w="3458"/>
        <w:gridCol w:w="1333"/>
        <w:gridCol w:w="1380"/>
        <w:gridCol w:w="1302"/>
        <w:gridCol w:w="1416"/>
      </w:tblGrid>
      <w:tr w:rsidR="005E4E10" w14:paraId="26A717B9" w14:textId="77777777" w:rsidTr="007A47C4">
        <w:tc>
          <w:tcPr>
            <w:tcW w:w="579" w:type="dxa"/>
            <w:shd w:val="clear" w:color="auto" w:fill="auto"/>
            <w:vAlign w:val="center"/>
          </w:tcPr>
          <w:p w14:paraId="7C7FB801" w14:textId="77777777" w:rsidR="005E4E10" w:rsidRPr="000E41FB" w:rsidRDefault="005E4E10" w:rsidP="007A47C4">
            <w:pPr>
              <w:jc w:val="center"/>
              <w:rPr>
                <w:rFonts w:eastAsia="Calibri"/>
                <w:b/>
                <w:sz w:val="20"/>
                <w:szCs w:val="23"/>
              </w:rPr>
            </w:pPr>
            <w:r w:rsidRPr="000E41FB">
              <w:rPr>
                <w:rFonts w:eastAsia="Calibri"/>
                <w:b/>
                <w:sz w:val="20"/>
                <w:szCs w:val="23"/>
              </w:rPr>
              <w:t>Sl. No.</w:t>
            </w:r>
          </w:p>
        </w:tc>
        <w:tc>
          <w:tcPr>
            <w:tcW w:w="3458" w:type="dxa"/>
            <w:shd w:val="clear" w:color="auto" w:fill="auto"/>
            <w:vAlign w:val="center"/>
          </w:tcPr>
          <w:p w14:paraId="4AC2F8DF" w14:textId="77777777" w:rsidR="005E4E10" w:rsidRPr="000E41FB" w:rsidRDefault="005E4E10" w:rsidP="007A47C4">
            <w:pPr>
              <w:jc w:val="center"/>
              <w:rPr>
                <w:rFonts w:eastAsia="Calibri"/>
                <w:b/>
                <w:sz w:val="20"/>
                <w:szCs w:val="23"/>
              </w:rPr>
            </w:pPr>
            <w:r>
              <w:rPr>
                <w:rFonts w:eastAsia="Calibri"/>
                <w:b/>
                <w:sz w:val="20"/>
                <w:szCs w:val="23"/>
              </w:rPr>
              <w:t>Category</w:t>
            </w:r>
          </w:p>
        </w:tc>
        <w:tc>
          <w:tcPr>
            <w:tcW w:w="1333" w:type="dxa"/>
            <w:shd w:val="clear" w:color="auto" w:fill="auto"/>
            <w:vAlign w:val="center"/>
          </w:tcPr>
          <w:p w14:paraId="34D25C41" w14:textId="77777777" w:rsidR="005E4E10" w:rsidRPr="000E41FB" w:rsidRDefault="005E4E10" w:rsidP="007A47C4">
            <w:pPr>
              <w:jc w:val="center"/>
              <w:rPr>
                <w:rFonts w:eastAsia="Calibri"/>
                <w:b/>
                <w:sz w:val="20"/>
                <w:szCs w:val="23"/>
              </w:rPr>
            </w:pPr>
            <w:r>
              <w:rPr>
                <w:rFonts w:eastAsia="Calibri"/>
                <w:b/>
                <w:sz w:val="20"/>
                <w:szCs w:val="23"/>
              </w:rPr>
              <w:t xml:space="preserve">Cost of RFP Document        </w:t>
            </w:r>
            <w:proofErr w:type="gramStart"/>
            <w:r>
              <w:rPr>
                <w:rFonts w:eastAsia="Calibri"/>
                <w:b/>
                <w:sz w:val="20"/>
                <w:szCs w:val="23"/>
              </w:rPr>
              <w:t xml:space="preserve">   (</w:t>
            </w:r>
            <w:proofErr w:type="gramEnd"/>
            <w:r>
              <w:rPr>
                <w:rFonts w:eastAsia="Calibri"/>
                <w:b/>
                <w:sz w:val="20"/>
                <w:szCs w:val="23"/>
              </w:rPr>
              <w:t>In Rs.)</w:t>
            </w:r>
          </w:p>
        </w:tc>
        <w:tc>
          <w:tcPr>
            <w:tcW w:w="1380" w:type="dxa"/>
            <w:vAlign w:val="center"/>
          </w:tcPr>
          <w:p w14:paraId="14804E08" w14:textId="77777777" w:rsidR="007A47C4" w:rsidRDefault="005E4E10" w:rsidP="007A47C4">
            <w:pPr>
              <w:jc w:val="center"/>
              <w:rPr>
                <w:rFonts w:eastAsia="Calibri"/>
                <w:b/>
                <w:sz w:val="20"/>
                <w:szCs w:val="23"/>
              </w:rPr>
            </w:pPr>
            <w:r>
              <w:rPr>
                <w:rFonts w:eastAsia="Calibri"/>
                <w:b/>
                <w:sz w:val="20"/>
                <w:szCs w:val="23"/>
              </w:rPr>
              <w:t>EMD</w:t>
            </w:r>
          </w:p>
          <w:p w14:paraId="0529E9E8" w14:textId="749E6BBE" w:rsidR="005E4E10" w:rsidRDefault="005E4E10" w:rsidP="007A47C4">
            <w:pPr>
              <w:jc w:val="center"/>
              <w:rPr>
                <w:rFonts w:eastAsia="Calibri"/>
                <w:b/>
                <w:sz w:val="20"/>
                <w:szCs w:val="23"/>
              </w:rPr>
            </w:pPr>
            <w:r>
              <w:rPr>
                <w:rFonts w:eastAsia="Calibri"/>
                <w:b/>
                <w:sz w:val="20"/>
                <w:szCs w:val="23"/>
              </w:rPr>
              <w:t>(In Rs.)</w:t>
            </w:r>
          </w:p>
        </w:tc>
        <w:tc>
          <w:tcPr>
            <w:tcW w:w="1302" w:type="dxa"/>
            <w:vAlign w:val="center"/>
          </w:tcPr>
          <w:p w14:paraId="33FF16EA" w14:textId="46A8985B" w:rsidR="005E4E10" w:rsidRDefault="005E4E10" w:rsidP="007A47C4">
            <w:pPr>
              <w:jc w:val="center"/>
              <w:rPr>
                <w:rFonts w:eastAsia="Calibri"/>
                <w:b/>
                <w:sz w:val="20"/>
                <w:szCs w:val="23"/>
              </w:rPr>
            </w:pPr>
            <w:r>
              <w:rPr>
                <w:rFonts w:eastAsia="Calibri"/>
                <w:b/>
                <w:sz w:val="20"/>
                <w:szCs w:val="23"/>
              </w:rPr>
              <w:t>Bid Processing Fee</w:t>
            </w:r>
          </w:p>
        </w:tc>
        <w:tc>
          <w:tcPr>
            <w:tcW w:w="1416" w:type="dxa"/>
            <w:vAlign w:val="center"/>
          </w:tcPr>
          <w:p w14:paraId="5C1EDA3C" w14:textId="77777777" w:rsidR="005E4E10" w:rsidRDefault="005E4E10" w:rsidP="007A47C4">
            <w:pPr>
              <w:jc w:val="center"/>
              <w:rPr>
                <w:rFonts w:eastAsia="Calibri"/>
                <w:b/>
                <w:sz w:val="20"/>
                <w:szCs w:val="23"/>
              </w:rPr>
            </w:pPr>
            <w:r>
              <w:rPr>
                <w:rFonts w:eastAsia="Calibri"/>
                <w:b/>
                <w:sz w:val="20"/>
                <w:szCs w:val="23"/>
              </w:rPr>
              <w:t>Period of Empanelment</w:t>
            </w:r>
          </w:p>
        </w:tc>
      </w:tr>
      <w:tr w:rsidR="005E4E10" w14:paraId="708360E8" w14:textId="77777777" w:rsidTr="007A47C4">
        <w:trPr>
          <w:trHeight w:val="557"/>
        </w:trPr>
        <w:tc>
          <w:tcPr>
            <w:tcW w:w="579" w:type="dxa"/>
            <w:shd w:val="clear" w:color="auto" w:fill="auto"/>
            <w:vAlign w:val="center"/>
          </w:tcPr>
          <w:p w14:paraId="7345EB92" w14:textId="77777777" w:rsidR="005E4E10" w:rsidRPr="00CF43B2" w:rsidRDefault="005E4E10" w:rsidP="007A47C4">
            <w:pPr>
              <w:jc w:val="center"/>
              <w:rPr>
                <w:rFonts w:eastAsia="Calibri"/>
                <w:sz w:val="18"/>
                <w:szCs w:val="18"/>
              </w:rPr>
            </w:pPr>
            <w:r w:rsidRPr="00CF43B2">
              <w:rPr>
                <w:rFonts w:eastAsia="Calibri"/>
                <w:sz w:val="18"/>
                <w:szCs w:val="18"/>
              </w:rPr>
              <w:t>1.</w:t>
            </w:r>
          </w:p>
        </w:tc>
        <w:tc>
          <w:tcPr>
            <w:tcW w:w="3458" w:type="dxa"/>
            <w:shd w:val="clear" w:color="auto" w:fill="auto"/>
            <w:vAlign w:val="center"/>
          </w:tcPr>
          <w:p w14:paraId="185BA9FB" w14:textId="22CAA2CD" w:rsidR="005E4E10" w:rsidRPr="00BC6C9F" w:rsidRDefault="005E4E10" w:rsidP="007A47C4">
            <w:pPr>
              <w:pStyle w:val="TableParagraph"/>
              <w:spacing w:line="242" w:lineRule="exact"/>
              <w:jc w:val="center"/>
              <w:rPr>
                <w:sz w:val="20"/>
              </w:rPr>
            </w:pPr>
            <w:r>
              <w:rPr>
                <w:sz w:val="20"/>
              </w:rPr>
              <w:t xml:space="preserve">Category </w:t>
            </w:r>
            <w:r w:rsidRPr="00BC6C9F">
              <w:rPr>
                <w:sz w:val="20"/>
              </w:rPr>
              <w:t>A</w:t>
            </w:r>
            <w:r>
              <w:rPr>
                <w:sz w:val="20"/>
              </w:rPr>
              <w:t xml:space="preserve">- Estimated Cost </w:t>
            </w:r>
            <w:r w:rsidRPr="005E4E10">
              <w:rPr>
                <w:sz w:val="20"/>
              </w:rPr>
              <w:t>Rs. 200 crores and above</w:t>
            </w:r>
          </w:p>
        </w:tc>
        <w:tc>
          <w:tcPr>
            <w:tcW w:w="1333" w:type="dxa"/>
            <w:shd w:val="clear" w:color="auto" w:fill="auto"/>
            <w:vAlign w:val="center"/>
          </w:tcPr>
          <w:p w14:paraId="0F94CB04" w14:textId="0343646B" w:rsidR="005E4E10" w:rsidRPr="00BC6C9F" w:rsidRDefault="005E4E10" w:rsidP="007A47C4">
            <w:pPr>
              <w:pStyle w:val="TableParagraph"/>
              <w:spacing w:line="242" w:lineRule="exact"/>
              <w:ind w:left="108" w:right="104"/>
              <w:jc w:val="center"/>
              <w:rPr>
                <w:sz w:val="20"/>
              </w:rPr>
            </w:pPr>
            <w:r>
              <w:rPr>
                <w:sz w:val="20"/>
              </w:rPr>
              <w:t>11,800/-</w:t>
            </w:r>
          </w:p>
        </w:tc>
        <w:tc>
          <w:tcPr>
            <w:tcW w:w="1380" w:type="dxa"/>
            <w:vAlign w:val="center"/>
          </w:tcPr>
          <w:p w14:paraId="5A3D2135" w14:textId="77777777" w:rsidR="005E4E10" w:rsidRPr="001825A4" w:rsidRDefault="005E4E10" w:rsidP="007A47C4">
            <w:pPr>
              <w:pStyle w:val="TableParagraph"/>
              <w:spacing w:line="242" w:lineRule="exact"/>
              <w:ind w:left="108" w:right="104"/>
              <w:jc w:val="center"/>
              <w:rPr>
                <w:sz w:val="20"/>
              </w:rPr>
            </w:pPr>
            <w:r w:rsidRPr="001825A4">
              <w:rPr>
                <w:sz w:val="20"/>
              </w:rPr>
              <w:t>2,00,000</w:t>
            </w:r>
            <w:r>
              <w:rPr>
                <w:sz w:val="20"/>
              </w:rPr>
              <w:t>/-</w:t>
            </w:r>
          </w:p>
        </w:tc>
        <w:tc>
          <w:tcPr>
            <w:tcW w:w="1302" w:type="dxa"/>
            <w:vAlign w:val="center"/>
          </w:tcPr>
          <w:p w14:paraId="3572A51F" w14:textId="77777777" w:rsidR="007F1FAA" w:rsidRPr="007F1FAA" w:rsidRDefault="007F1FAA" w:rsidP="007F1FAA">
            <w:pPr>
              <w:pStyle w:val="TableParagraph"/>
              <w:spacing w:line="242" w:lineRule="exact"/>
              <w:ind w:left="108" w:right="104"/>
              <w:jc w:val="center"/>
              <w:rPr>
                <w:sz w:val="20"/>
              </w:rPr>
            </w:pPr>
            <w:r w:rsidRPr="007F1FAA">
              <w:rPr>
                <w:sz w:val="20"/>
              </w:rPr>
              <w:t xml:space="preserve">As Per </w:t>
            </w:r>
          </w:p>
          <w:p w14:paraId="762FD667" w14:textId="0A3564DD" w:rsidR="005E4E10" w:rsidRPr="00CF43B2" w:rsidRDefault="007F1FAA" w:rsidP="007F1FAA">
            <w:pPr>
              <w:pStyle w:val="TableParagraph"/>
              <w:spacing w:line="242" w:lineRule="exact"/>
              <w:ind w:left="108" w:right="104"/>
              <w:jc w:val="center"/>
              <w:rPr>
                <w:rFonts w:eastAsia="Calibri"/>
                <w:b/>
                <w:sz w:val="18"/>
                <w:szCs w:val="18"/>
              </w:rPr>
            </w:pPr>
            <w:r w:rsidRPr="007F1FAA">
              <w:rPr>
                <w:sz w:val="20"/>
              </w:rPr>
              <w:t>e-proc2</w:t>
            </w:r>
          </w:p>
        </w:tc>
        <w:tc>
          <w:tcPr>
            <w:tcW w:w="1416" w:type="dxa"/>
            <w:vAlign w:val="center"/>
          </w:tcPr>
          <w:p w14:paraId="244119B1" w14:textId="77777777" w:rsidR="005E4E10" w:rsidRPr="00CF43B2" w:rsidRDefault="005E4E10" w:rsidP="007A47C4">
            <w:pPr>
              <w:pStyle w:val="TableParagraph"/>
              <w:spacing w:line="242" w:lineRule="exact"/>
              <w:ind w:left="108" w:right="104"/>
              <w:jc w:val="center"/>
              <w:rPr>
                <w:rFonts w:eastAsia="Calibri"/>
                <w:b/>
                <w:sz w:val="18"/>
                <w:szCs w:val="18"/>
              </w:rPr>
            </w:pPr>
            <w:r w:rsidRPr="008513F1">
              <w:rPr>
                <w:sz w:val="20"/>
              </w:rPr>
              <w:t>3 Yrs.</w:t>
            </w:r>
          </w:p>
        </w:tc>
      </w:tr>
      <w:tr w:rsidR="005E4E10" w14:paraId="34870F25" w14:textId="77777777" w:rsidTr="007A47C4">
        <w:trPr>
          <w:trHeight w:val="422"/>
        </w:trPr>
        <w:tc>
          <w:tcPr>
            <w:tcW w:w="579" w:type="dxa"/>
            <w:shd w:val="clear" w:color="auto" w:fill="auto"/>
            <w:vAlign w:val="center"/>
          </w:tcPr>
          <w:p w14:paraId="7B299AAA" w14:textId="77777777" w:rsidR="005E4E10" w:rsidRPr="00CF43B2" w:rsidRDefault="005E4E10" w:rsidP="007A47C4">
            <w:pPr>
              <w:jc w:val="center"/>
              <w:rPr>
                <w:rFonts w:eastAsia="Calibri"/>
                <w:sz w:val="18"/>
                <w:szCs w:val="18"/>
              </w:rPr>
            </w:pPr>
            <w:r w:rsidRPr="00CF43B2">
              <w:rPr>
                <w:rFonts w:eastAsia="Calibri"/>
                <w:sz w:val="18"/>
                <w:szCs w:val="18"/>
              </w:rPr>
              <w:t>2.</w:t>
            </w:r>
          </w:p>
        </w:tc>
        <w:tc>
          <w:tcPr>
            <w:tcW w:w="3458" w:type="dxa"/>
            <w:shd w:val="clear" w:color="auto" w:fill="auto"/>
            <w:vAlign w:val="center"/>
          </w:tcPr>
          <w:p w14:paraId="061F6BAA" w14:textId="74D35C6B" w:rsidR="005E4E10" w:rsidRPr="00BC6C9F" w:rsidRDefault="005E4E10" w:rsidP="007A47C4">
            <w:pPr>
              <w:pStyle w:val="TableParagraph"/>
              <w:spacing w:line="242" w:lineRule="exact"/>
              <w:jc w:val="center"/>
              <w:rPr>
                <w:sz w:val="20"/>
              </w:rPr>
            </w:pPr>
            <w:r>
              <w:rPr>
                <w:sz w:val="20"/>
              </w:rPr>
              <w:t xml:space="preserve">Category </w:t>
            </w:r>
            <w:r w:rsidRPr="00BC6C9F">
              <w:rPr>
                <w:sz w:val="20"/>
              </w:rPr>
              <w:t>B</w:t>
            </w:r>
            <w:r>
              <w:rPr>
                <w:sz w:val="20"/>
              </w:rPr>
              <w:t>-</w:t>
            </w:r>
            <w:r w:rsidRPr="00BC6C9F">
              <w:rPr>
                <w:sz w:val="20"/>
              </w:rPr>
              <w:t xml:space="preserve"> </w:t>
            </w:r>
            <w:r>
              <w:rPr>
                <w:sz w:val="20"/>
              </w:rPr>
              <w:t xml:space="preserve">Estimated Cost </w:t>
            </w:r>
            <w:r w:rsidRPr="007F1FAA">
              <w:rPr>
                <w:sz w:val="20"/>
              </w:rPr>
              <w:t>More than Rs. 50 crores and up to Rs. 200 Crore</w:t>
            </w:r>
          </w:p>
        </w:tc>
        <w:tc>
          <w:tcPr>
            <w:tcW w:w="1333" w:type="dxa"/>
            <w:shd w:val="clear" w:color="auto" w:fill="auto"/>
            <w:vAlign w:val="center"/>
          </w:tcPr>
          <w:p w14:paraId="7E720EA1" w14:textId="5377DA98" w:rsidR="005E4E10" w:rsidRPr="00BC6C9F" w:rsidRDefault="005E4E10" w:rsidP="007A47C4">
            <w:pPr>
              <w:pStyle w:val="TableParagraph"/>
              <w:spacing w:line="242" w:lineRule="exact"/>
              <w:ind w:left="108" w:right="104"/>
              <w:jc w:val="center"/>
              <w:rPr>
                <w:sz w:val="20"/>
              </w:rPr>
            </w:pPr>
            <w:r>
              <w:rPr>
                <w:sz w:val="20"/>
              </w:rPr>
              <w:t>11,800/-</w:t>
            </w:r>
          </w:p>
        </w:tc>
        <w:tc>
          <w:tcPr>
            <w:tcW w:w="1380" w:type="dxa"/>
            <w:vAlign w:val="center"/>
          </w:tcPr>
          <w:p w14:paraId="78A82754" w14:textId="117CE2F7" w:rsidR="005E4E10" w:rsidRPr="001825A4" w:rsidRDefault="005E4E10" w:rsidP="007A47C4">
            <w:pPr>
              <w:pStyle w:val="TableParagraph"/>
              <w:spacing w:line="242" w:lineRule="exact"/>
              <w:ind w:left="108" w:right="104"/>
              <w:jc w:val="center"/>
              <w:rPr>
                <w:sz w:val="20"/>
              </w:rPr>
            </w:pPr>
            <w:r w:rsidRPr="001825A4">
              <w:rPr>
                <w:sz w:val="20"/>
              </w:rPr>
              <w:t>1,</w:t>
            </w:r>
            <w:r w:rsidR="007A47C4">
              <w:rPr>
                <w:sz w:val="20"/>
              </w:rPr>
              <w:t>5</w:t>
            </w:r>
            <w:r w:rsidRPr="001825A4">
              <w:rPr>
                <w:sz w:val="20"/>
              </w:rPr>
              <w:t>0,000</w:t>
            </w:r>
            <w:r>
              <w:rPr>
                <w:sz w:val="20"/>
              </w:rPr>
              <w:t>/-</w:t>
            </w:r>
          </w:p>
        </w:tc>
        <w:tc>
          <w:tcPr>
            <w:tcW w:w="1302" w:type="dxa"/>
            <w:vAlign w:val="center"/>
          </w:tcPr>
          <w:p w14:paraId="4891A85A" w14:textId="77777777" w:rsidR="007F1FAA"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 xml:space="preserve">As Per </w:t>
            </w:r>
          </w:p>
          <w:p w14:paraId="65F9B0A2" w14:textId="16F4553F" w:rsidR="005E4E10"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e-proc2</w:t>
            </w:r>
          </w:p>
        </w:tc>
        <w:tc>
          <w:tcPr>
            <w:tcW w:w="1416" w:type="dxa"/>
            <w:vAlign w:val="center"/>
          </w:tcPr>
          <w:p w14:paraId="36FA1F14" w14:textId="77777777" w:rsidR="005E4E10" w:rsidRPr="007F1FAA" w:rsidRDefault="005E4E10" w:rsidP="007F1FAA">
            <w:pPr>
              <w:pStyle w:val="TableParagraph"/>
              <w:spacing w:line="242" w:lineRule="exact"/>
              <w:ind w:left="108" w:right="104"/>
              <w:jc w:val="center"/>
              <w:rPr>
                <w:sz w:val="20"/>
              </w:rPr>
            </w:pPr>
            <w:r w:rsidRPr="00190CEB">
              <w:rPr>
                <w:sz w:val="20"/>
              </w:rPr>
              <w:t>3 Yrs.</w:t>
            </w:r>
          </w:p>
        </w:tc>
      </w:tr>
      <w:tr w:rsidR="005E4E10" w14:paraId="019CD4CC" w14:textId="77777777" w:rsidTr="007A47C4">
        <w:trPr>
          <w:trHeight w:val="314"/>
        </w:trPr>
        <w:tc>
          <w:tcPr>
            <w:tcW w:w="579" w:type="dxa"/>
            <w:shd w:val="clear" w:color="auto" w:fill="auto"/>
            <w:vAlign w:val="center"/>
          </w:tcPr>
          <w:p w14:paraId="3C5CBFDB" w14:textId="77777777" w:rsidR="005E4E10" w:rsidRPr="00CF43B2" w:rsidRDefault="005E4E10" w:rsidP="007A47C4">
            <w:pPr>
              <w:jc w:val="center"/>
              <w:rPr>
                <w:rFonts w:eastAsia="Calibri"/>
                <w:sz w:val="18"/>
                <w:szCs w:val="18"/>
              </w:rPr>
            </w:pPr>
            <w:r w:rsidRPr="00CF43B2">
              <w:rPr>
                <w:rFonts w:eastAsia="Calibri"/>
                <w:sz w:val="18"/>
                <w:szCs w:val="18"/>
              </w:rPr>
              <w:t>3.</w:t>
            </w:r>
          </w:p>
        </w:tc>
        <w:tc>
          <w:tcPr>
            <w:tcW w:w="3458" w:type="dxa"/>
            <w:shd w:val="clear" w:color="auto" w:fill="auto"/>
            <w:vAlign w:val="center"/>
          </w:tcPr>
          <w:p w14:paraId="4D38FDFD" w14:textId="19012F74" w:rsidR="005E4E10" w:rsidRPr="00BC6C9F" w:rsidRDefault="005E4E10" w:rsidP="007A47C4">
            <w:pPr>
              <w:pStyle w:val="TableParagraph"/>
              <w:spacing w:line="242" w:lineRule="exact"/>
              <w:jc w:val="center"/>
              <w:rPr>
                <w:sz w:val="20"/>
              </w:rPr>
            </w:pPr>
            <w:r w:rsidRPr="00BC6C9F">
              <w:rPr>
                <w:sz w:val="20"/>
              </w:rPr>
              <w:t>Category C</w:t>
            </w:r>
            <w:r>
              <w:rPr>
                <w:sz w:val="20"/>
              </w:rPr>
              <w:t>-</w:t>
            </w:r>
            <w:r w:rsidRPr="00BC6C9F">
              <w:rPr>
                <w:sz w:val="20"/>
              </w:rPr>
              <w:t xml:space="preserve"> </w:t>
            </w:r>
            <w:r>
              <w:rPr>
                <w:sz w:val="20"/>
              </w:rPr>
              <w:t xml:space="preserve">Estimated Cost </w:t>
            </w:r>
            <w:r w:rsidRPr="007F1FAA">
              <w:rPr>
                <w:sz w:val="20"/>
              </w:rPr>
              <w:t>More than Rs. 10 crores and up to Rs. 50 Crore</w:t>
            </w:r>
          </w:p>
        </w:tc>
        <w:tc>
          <w:tcPr>
            <w:tcW w:w="1333" w:type="dxa"/>
            <w:shd w:val="clear" w:color="auto" w:fill="auto"/>
            <w:vAlign w:val="center"/>
          </w:tcPr>
          <w:p w14:paraId="1E74AD0D" w14:textId="79641636" w:rsidR="005E4E10" w:rsidRPr="00BC6C9F" w:rsidRDefault="005E4E10" w:rsidP="007A47C4">
            <w:pPr>
              <w:pStyle w:val="TableParagraph"/>
              <w:spacing w:line="242" w:lineRule="exact"/>
              <w:ind w:left="108" w:right="104"/>
              <w:jc w:val="center"/>
              <w:rPr>
                <w:sz w:val="20"/>
              </w:rPr>
            </w:pPr>
            <w:r>
              <w:rPr>
                <w:sz w:val="20"/>
              </w:rPr>
              <w:t>11,800/-</w:t>
            </w:r>
          </w:p>
        </w:tc>
        <w:tc>
          <w:tcPr>
            <w:tcW w:w="1380" w:type="dxa"/>
            <w:vAlign w:val="center"/>
          </w:tcPr>
          <w:p w14:paraId="7D1F92E7" w14:textId="4705FE3E" w:rsidR="005E4E10" w:rsidRPr="001825A4" w:rsidRDefault="007A47C4" w:rsidP="007A47C4">
            <w:pPr>
              <w:pStyle w:val="TableParagraph"/>
              <w:spacing w:line="242" w:lineRule="exact"/>
              <w:ind w:left="108" w:right="104"/>
              <w:jc w:val="center"/>
              <w:rPr>
                <w:sz w:val="20"/>
              </w:rPr>
            </w:pPr>
            <w:r>
              <w:rPr>
                <w:sz w:val="20"/>
              </w:rPr>
              <w:t>1,0</w:t>
            </w:r>
            <w:r w:rsidR="005E4E10" w:rsidRPr="001825A4">
              <w:rPr>
                <w:sz w:val="20"/>
              </w:rPr>
              <w:t>0,000</w:t>
            </w:r>
            <w:r w:rsidR="005E4E10">
              <w:rPr>
                <w:sz w:val="20"/>
              </w:rPr>
              <w:t>/-</w:t>
            </w:r>
          </w:p>
        </w:tc>
        <w:tc>
          <w:tcPr>
            <w:tcW w:w="1302" w:type="dxa"/>
            <w:vAlign w:val="center"/>
          </w:tcPr>
          <w:p w14:paraId="412AFF3B" w14:textId="77777777" w:rsidR="007F1FAA"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 xml:space="preserve">As Per </w:t>
            </w:r>
          </w:p>
          <w:p w14:paraId="3F539730" w14:textId="298E4DC1" w:rsidR="005E4E10"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e-proc2</w:t>
            </w:r>
          </w:p>
        </w:tc>
        <w:tc>
          <w:tcPr>
            <w:tcW w:w="1416" w:type="dxa"/>
            <w:vAlign w:val="center"/>
          </w:tcPr>
          <w:p w14:paraId="04DBDC3D" w14:textId="77777777" w:rsidR="005E4E10" w:rsidRPr="007F1FAA" w:rsidRDefault="005E4E10" w:rsidP="007F1FAA">
            <w:pPr>
              <w:pStyle w:val="TableParagraph"/>
              <w:spacing w:line="242" w:lineRule="exact"/>
              <w:ind w:left="108" w:right="104"/>
              <w:jc w:val="center"/>
              <w:rPr>
                <w:sz w:val="20"/>
              </w:rPr>
            </w:pPr>
            <w:r w:rsidRPr="00190CEB">
              <w:rPr>
                <w:sz w:val="20"/>
              </w:rPr>
              <w:t>3 Yrs.</w:t>
            </w:r>
          </w:p>
        </w:tc>
      </w:tr>
      <w:tr w:rsidR="005E4E10" w14:paraId="6A72D088" w14:textId="77777777" w:rsidTr="007A47C4">
        <w:tc>
          <w:tcPr>
            <w:tcW w:w="579" w:type="dxa"/>
            <w:shd w:val="clear" w:color="auto" w:fill="auto"/>
            <w:vAlign w:val="center"/>
          </w:tcPr>
          <w:p w14:paraId="789C5845" w14:textId="77777777" w:rsidR="005E4E10" w:rsidRPr="00CF43B2" w:rsidRDefault="005E4E10" w:rsidP="007A47C4">
            <w:pPr>
              <w:jc w:val="center"/>
              <w:rPr>
                <w:rFonts w:eastAsia="Calibri"/>
                <w:sz w:val="18"/>
                <w:szCs w:val="18"/>
              </w:rPr>
            </w:pPr>
            <w:r w:rsidRPr="00CF43B2">
              <w:rPr>
                <w:rFonts w:eastAsia="Calibri"/>
                <w:sz w:val="18"/>
                <w:szCs w:val="18"/>
              </w:rPr>
              <w:t>4.</w:t>
            </w:r>
          </w:p>
        </w:tc>
        <w:tc>
          <w:tcPr>
            <w:tcW w:w="3458" w:type="dxa"/>
            <w:shd w:val="clear" w:color="auto" w:fill="auto"/>
            <w:vAlign w:val="center"/>
          </w:tcPr>
          <w:p w14:paraId="20F337D2" w14:textId="6461CCB5" w:rsidR="005E4E10" w:rsidRPr="00BC6C9F" w:rsidRDefault="005E4E10" w:rsidP="007F1FAA">
            <w:pPr>
              <w:pStyle w:val="TableParagraph"/>
              <w:spacing w:line="242" w:lineRule="exact"/>
              <w:jc w:val="center"/>
              <w:rPr>
                <w:sz w:val="20"/>
              </w:rPr>
            </w:pPr>
            <w:r>
              <w:rPr>
                <w:sz w:val="20"/>
              </w:rPr>
              <w:t xml:space="preserve">Category </w:t>
            </w:r>
            <w:r w:rsidRPr="00BC6C9F">
              <w:rPr>
                <w:sz w:val="20"/>
              </w:rPr>
              <w:t>D</w:t>
            </w:r>
            <w:r>
              <w:rPr>
                <w:sz w:val="20"/>
              </w:rPr>
              <w:t>-</w:t>
            </w:r>
            <w:r w:rsidRPr="00BC6C9F">
              <w:rPr>
                <w:sz w:val="20"/>
              </w:rPr>
              <w:t xml:space="preserve"> </w:t>
            </w:r>
            <w:r>
              <w:rPr>
                <w:sz w:val="20"/>
              </w:rPr>
              <w:t xml:space="preserve">Estimated Cost </w:t>
            </w:r>
            <w:r w:rsidRPr="007F1FAA">
              <w:rPr>
                <w:sz w:val="20"/>
              </w:rPr>
              <w:t>Up to Rs. 10 Crore</w:t>
            </w:r>
          </w:p>
        </w:tc>
        <w:tc>
          <w:tcPr>
            <w:tcW w:w="1333" w:type="dxa"/>
            <w:shd w:val="clear" w:color="auto" w:fill="auto"/>
            <w:vAlign w:val="center"/>
          </w:tcPr>
          <w:p w14:paraId="2DB12FC2" w14:textId="3096A3F4" w:rsidR="005E4E10" w:rsidRPr="00BC6C9F" w:rsidRDefault="00CD6064" w:rsidP="007A47C4">
            <w:pPr>
              <w:pStyle w:val="TableParagraph"/>
              <w:spacing w:line="242" w:lineRule="exact"/>
              <w:ind w:left="108" w:right="104"/>
              <w:jc w:val="center"/>
              <w:rPr>
                <w:sz w:val="20"/>
              </w:rPr>
            </w:pPr>
            <w:r>
              <w:rPr>
                <w:sz w:val="20"/>
              </w:rPr>
              <w:t>11,800/-</w:t>
            </w:r>
          </w:p>
        </w:tc>
        <w:tc>
          <w:tcPr>
            <w:tcW w:w="1380" w:type="dxa"/>
            <w:vAlign w:val="center"/>
          </w:tcPr>
          <w:p w14:paraId="0181EF5C" w14:textId="6EF4753B" w:rsidR="005E4E10" w:rsidRPr="001825A4" w:rsidRDefault="005E4E10" w:rsidP="007A47C4">
            <w:pPr>
              <w:pStyle w:val="TableParagraph"/>
              <w:spacing w:line="242" w:lineRule="exact"/>
              <w:ind w:left="108" w:right="104"/>
              <w:jc w:val="center"/>
              <w:rPr>
                <w:sz w:val="20"/>
              </w:rPr>
            </w:pPr>
            <w:r w:rsidRPr="001825A4">
              <w:rPr>
                <w:sz w:val="20"/>
              </w:rPr>
              <w:t>5</w:t>
            </w:r>
            <w:r w:rsidR="007A47C4">
              <w:rPr>
                <w:sz w:val="20"/>
              </w:rPr>
              <w:t>0</w:t>
            </w:r>
            <w:r w:rsidRPr="001825A4">
              <w:rPr>
                <w:sz w:val="20"/>
              </w:rPr>
              <w:t>,000</w:t>
            </w:r>
            <w:r>
              <w:rPr>
                <w:sz w:val="20"/>
              </w:rPr>
              <w:t>/-</w:t>
            </w:r>
          </w:p>
        </w:tc>
        <w:tc>
          <w:tcPr>
            <w:tcW w:w="1302" w:type="dxa"/>
            <w:vAlign w:val="center"/>
          </w:tcPr>
          <w:p w14:paraId="56C5610D" w14:textId="77777777" w:rsidR="007F1FAA"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 xml:space="preserve">As Per </w:t>
            </w:r>
          </w:p>
          <w:p w14:paraId="70C853A4" w14:textId="6D29098F" w:rsidR="005E4E10" w:rsidRDefault="007F1FAA" w:rsidP="007F1FAA">
            <w:pPr>
              <w:jc w:val="center"/>
            </w:pPr>
            <w:r w:rsidRPr="007F1FAA">
              <w:rPr>
                <w:rFonts w:ascii="Leelawadee" w:eastAsia="Leelawadee" w:hAnsi="Leelawadee" w:cs="Leelawadee"/>
                <w:sz w:val="20"/>
                <w:lang w:bidi="en-US"/>
              </w:rPr>
              <w:t>e-proc2</w:t>
            </w:r>
          </w:p>
        </w:tc>
        <w:tc>
          <w:tcPr>
            <w:tcW w:w="1416" w:type="dxa"/>
            <w:vAlign w:val="center"/>
          </w:tcPr>
          <w:p w14:paraId="503DB5C3" w14:textId="77777777" w:rsidR="005E4E10" w:rsidRPr="007F1FAA" w:rsidRDefault="005E4E10" w:rsidP="007F1FAA">
            <w:pPr>
              <w:pStyle w:val="TableParagraph"/>
              <w:spacing w:line="242" w:lineRule="exact"/>
              <w:ind w:left="108" w:right="104"/>
              <w:jc w:val="center"/>
              <w:rPr>
                <w:sz w:val="20"/>
              </w:rPr>
            </w:pPr>
            <w:r w:rsidRPr="00190CEB">
              <w:rPr>
                <w:sz w:val="20"/>
              </w:rPr>
              <w:t>3 Yrs.</w:t>
            </w:r>
          </w:p>
        </w:tc>
      </w:tr>
      <w:tr w:rsidR="007A47C4" w14:paraId="49874F5B" w14:textId="77777777" w:rsidTr="007A47C4">
        <w:tc>
          <w:tcPr>
            <w:tcW w:w="579" w:type="dxa"/>
            <w:shd w:val="clear" w:color="auto" w:fill="auto"/>
            <w:vAlign w:val="center"/>
          </w:tcPr>
          <w:p w14:paraId="546BEFDB" w14:textId="7330E2F3" w:rsidR="007A47C4" w:rsidRPr="00CF43B2" w:rsidRDefault="007A47C4" w:rsidP="007A47C4">
            <w:pPr>
              <w:jc w:val="center"/>
              <w:rPr>
                <w:rFonts w:eastAsia="Calibri"/>
                <w:sz w:val="18"/>
                <w:szCs w:val="18"/>
              </w:rPr>
            </w:pPr>
            <w:r>
              <w:rPr>
                <w:rFonts w:eastAsia="Calibri"/>
                <w:sz w:val="18"/>
                <w:szCs w:val="18"/>
              </w:rPr>
              <w:t>5.</w:t>
            </w:r>
          </w:p>
        </w:tc>
        <w:tc>
          <w:tcPr>
            <w:tcW w:w="3458" w:type="dxa"/>
            <w:shd w:val="clear" w:color="auto" w:fill="auto"/>
            <w:vAlign w:val="center"/>
          </w:tcPr>
          <w:p w14:paraId="4BDD9540" w14:textId="2A6116AB" w:rsidR="007A47C4" w:rsidRDefault="007A47C4" w:rsidP="007F1FAA">
            <w:pPr>
              <w:pStyle w:val="TableParagraph"/>
              <w:spacing w:line="242" w:lineRule="exact"/>
              <w:jc w:val="center"/>
              <w:rPr>
                <w:sz w:val="20"/>
              </w:rPr>
            </w:pPr>
            <w:r>
              <w:rPr>
                <w:sz w:val="20"/>
              </w:rPr>
              <w:t>Category E-</w:t>
            </w:r>
            <w:r w:rsidRPr="00BC6C9F">
              <w:rPr>
                <w:sz w:val="20"/>
              </w:rPr>
              <w:t xml:space="preserve"> </w:t>
            </w:r>
            <w:r w:rsidRPr="007F1FAA">
              <w:rPr>
                <w:sz w:val="20"/>
              </w:rPr>
              <w:t>Repair and maintenance/Renovation work any amount</w:t>
            </w:r>
          </w:p>
        </w:tc>
        <w:tc>
          <w:tcPr>
            <w:tcW w:w="1333" w:type="dxa"/>
            <w:shd w:val="clear" w:color="auto" w:fill="auto"/>
            <w:vAlign w:val="center"/>
          </w:tcPr>
          <w:p w14:paraId="0EB3A4C0" w14:textId="492157BD" w:rsidR="007A47C4" w:rsidRDefault="00CD6064" w:rsidP="007A47C4">
            <w:pPr>
              <w:pStyle w:val="TableParagraph"/>
              <w:spacing w:line="242" w:lineRule="exact"/>
              <w:ind w:left="108" w:right="104"/>
              <w:jc w:val="center"/>
              <w:rPr>
                <w:sz w:val="20"/>
              </w:rPr>
            </w:pPr>
            <w:r>
              <w:rPr>
                <w:sz w:val="20"/>
              </w:rPr>
              <w:t>11,800/-</w:t>
            </w:r>
          </w:p>
        </w:tc>
        <w:tc>
          <w:tcPr>
            <w:tcW w:w="1380" w:type="dxa"/>
            <w:vAlign w:val="center"/>
          </w:tcPr>
          <w:p w14:paraId="1CC40DD4" w14:textId="62BA805C" w:rsidR="007A47C4" w:rsidRPr="001825A4" w:rsidRDefault="007A47C4" w:rsidP="007A47C4">
            <w:pPr>
              <w:pStyle w:val="TableParagraph"/>
              <w:spacing w:line="242" w:lineRule="exact"/>
              <w:ind w:left="108" w:right="104"/>
              <w:jc w:val="center"/>
              <w:rPr>
                <w:sz w:val="20"/>
              </w:rPr>
            </w:pPr>
            <w:r>
              <w:rPr>
                <w:sz w:val="20"/>
              </w:rPr>
              <w:t>30,000/-</w:t>
            </w:r>
          </w:p>
        </w:tc>
        <w:tc>
          <w:tcPr>
            <w:tcW w:w="1302" w:type="dxa"/>
            <w:vAlign w:val="center"/>
          </w:tcPr>
          <w:p w14:paraId="47077967" w14:textId="77777777" w:rsidR="007F1FAA"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 xml:space="preserve">As Per </w:t>
            </w:r>
          </w:p>
          <w:p w14:paraId="28533AB6" w14:textId="04C930EC" w:rsidR="007A47C4" w:rsidRPr="007F1FAA" w:rsidRDefault="007F1FAA" w:rsidP="007F1FAA">
            <w:pPr>
              <w:jc w:val="center"/>
              <w:rPr>
                <w:rFonts w:ascii="Leelawadee" w:eastAsia="Leelawadee" w:hAnsi="Leelawadee" w:cs="Leelawadee"/>
                <w:sz w:val="20"/>
                <w:lang w:bidi="en-US"/>
              </w:rPr>
            </w:pPr>
            <w:r w:rsidRPr="007F1FAA">
              <w:rPr>
                <w:rFonts w:ascii="Leelawadee" w:eastAsia="Leelawadee" w:hAnsi="Leelawadee" w:cs="Leelawadee"/>
                <w:sz w:val="20"/>
                <w:lang w:bidi="en-US"/>
              </w:rPr>
              <w:t>e-proc2</w:t>
            </w:r>
          </w:p>
        </w:tc>
        <w:tc>
          <w:tcPr>
            <w:tcW w:w="1416" w:type="dxa"/>
            <w:vAlign w:val="center"/>
          </w:tcPr>
          <w:p w14:paraId="1C00108A" w14:textId="79B0ECFD" w:rsidR="007A47C4" w:rsidRPr="00190CEB" w:rsidRDefault="007A47C4" w:rsidP="007F1FAA">
            <w:pPr>
              <w:pStyle w:val="TableParagraph"/>
              <w:spacing w:line="242" w:lineRule="exact"/>
              <w:ind w:left="108" w:right="104"/>
              <w:jc w:val="center"/>
              <w:rPr>
                <w:sz w:val="20"/>
              </w:rPr>
            </w:pPr>
            <w:r w:rsidRPr="00190CEB">
              <w:rPr>
                <w:sz w:val="20"/>
              </w:rPr>
              <w:t>3 Yrs.</w:t>
            </w:r>
          </w:p>
        </w:tc>
      </w:tr>
    </w:tbl>
    <w:p w14:paraId="19E98154" w14:textId="77777777" w:rsidR="007A47C4" w:rsidRPr="007A47C4" w:rsidRDefault="007A47C4" w:rsidP="00431EA5">
      <w:pPr>
        <w:spacing w:after="160" w:line="259" w:lineRule="auto"/>
        <w:jc w:val="both"/>
        <w:rPr>
          <w:rFonts w:asciiTheme="minorHAnsi" w:eastAsiaTheme="minorHAnsi" w:hAnsiTheme="minorHAnsi" w:cstheme="minorBidi"/>
          <w:sz w:val="2"/>
          <w:szCs w:val="2"/>
        </w:rPr>
      </w:pPr>
    </w:p>
    <w:p w14:paraId="7F226861" w14:textId="4007DD50" w:rsidR="00431EA5" w:rsidRPr="00431EA5" w:rsidRDefault="00431EA5" w:rsidP="00431EA5">
      <w:pPr>
        <w:spacing w:after="160" w:line="259" w:lineRule="auto"/>
        <w:jc w:val="both"/>
        <w:rPr>
          <w:rFonts w:asciiTheme="minorHAnsi" w:eastAsiaTheme="minorHAnsi" w:hAnsiTheme="minorHAnsi" w:cstheme="minorBidi"/>
        </w:rPr>
      </w:pPr>
      <w:r w:rsidRPr="00431EA5">
        <w:rPr>
          <w:rFonts w:asciiTheme="minorHAnsi" w:eastAsiaTheme="minorHAnsi" w:hAnsiTheme="minorHAnsi" w:cstheme="minorBidi"/>
        </w:rPr>
        <w:t>3. Detailed scope of work, eligibility and qualification criteria, bidding procedure, selection procedure, payment mechanism and other relevant details can be referred from the detailed bidding document available for download on website of e-procurement, Bihar (</w:t>
      </w:r>
      <w:hyperlink r:id="rId9" w:history="1">
        <w:r w:rsidR="00BE2159" w:rsidRPr="00984D15">
          <w:rPr>
            <w:rStyle w:val="Hyperlink"/>
            <w:rFonts w:asciiTheme="minorHAnsi" w:hAnsiTheme="minorHAnsi" w:cstheme="minorHAnsi"/>
          </w:rPr>
          <w:t>https://eproc2.bihar.gov.in</w:t>
        </w:r>
      </w:hyperlink>
      <w:r w:rsidRPr="00431EA5">
        <w:rPr>
          <w:rFonts w:asciiTheme="minorHAnsi" w:eastAsiaTheme="minorHAnsi" w:hAnsiTheme="minorHAnsi" w:cstheme="minorBidi"/>
        </w:rPr>
        <w:t>). Corrigendum, if any, will be published on the website of e-Proc</w:t>
      </w:r>
      <w:r w:rsidR="004F3872">
        <w:rPr>
          <w:rFonts w:asciiTheme="minorHAnsi" w:eastAsiaTheme="minorHAnsi" w:hAnsiTheme="minorHAnsi" w:cstheme="minorBidi"/>
        </w:rPr>
        <w:t>2</w:t>
      </w:r>
      <w:r w:rsidRPr="00431EA5">
        <w:rPr>
          <w:rFonts w:asciiTheme="minorHAnsi" w:eastAsiaTheme="minorHAnsi" w:hAnsiTheme="minorHAnsi" w:cstheme="minorBidi"/>
        </w:rPr>
        <w:t xml:space="preserve">/BMSICL only.    </w:t>
      </w:r>
      <w:r w:rsidR="00BE2159">
        <w:rPr>
          <w:rFonts w:asciiTheme="minorHAnsi" w:eastAsiaTheme="minorHAnsi" w:hAnsiTheme="minorHAnsi" w:cstheme="minorBidi"/>
        </w:rPr>
        <w:t xml:space="preserve"> </w:t>
      </w:r>
    </w:p>
    <w:p w14:paraId="660B57F5" w14:textId="77777777" w:rsidR="00431EA5" w:rsidRPr="00431EA5" w:rsidRDefault="00431EA5" w:rsidP="00431EA5">
      <w:pPr>
        <w:spacing w:after="160" w:line="259" w:lineRule="auto"/>
        <w:jc w:val="both"/>
        <w:rPr>
          <w:rFonts w:asciiTheme="minorHAnsi" w:eastAsiaTheme="minorHAnsi" w:hAnsiTheme="minorHAnsi" w:cstheme="minorBidi"/>
        </w:rPr>
      </w:pPr>
      <w:r w:rsidRPr="00431EA5">
        <w:rPr>
          <w:rFonts w:asciiTheme="minorHAnsi" w:eastAsiaTheme="minorHAnsi" w:hAnsiTheme="minorHAnsi" w:cstheme="minorBidi"/>
        </w:rPr>
        <w:t xml:space="preserve">4. The tender schedule is as below: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960"/>
        <w:gridCol w:w="5153"/>
      </w:tblGrid>
      <w:tr w:rsidR="00CB699D" w:rsidRPr="00431EA5" w14:paraId="43381476" w14:textId="77777777" w:rsidTr="008261C9">
        <w:tc>
          <w:tcPr>
            <w:tcW w:w="787" w:type="dxa"/>
          </w:tcPr>
          <w:p w14:paraId="5C3A429F" w14:textId="2483FE5F" w:rsidR="00CB699D" w:rsidRPr="00CB699D" w:rsidRDefault="00CB699D" w:rsidP="00CB699D">
            <w:pPr>
              <w:spacing w:after="160" w:line="259" w:lineRule="auto"/>
              <w:jc w:val="center"/>
              <w:rPr>
                <w:rFonts w:asciiTheme="minorHAnsi" w:eastAsiaTheme="minorHAnsi" w:hAnsiTheme="minorHAnsi" w:cstheme="minorHAnsi"/>
              </w:rPr>
            </w:pPr>
            <w:r w:rsidRPr="00CB699D">
              <w:rPr>
                <w:rFonts w:asciiTheme="minorHAnsi" w:hAnsiTheme="minorHAnsi" w:cstheme="minorHAnsi"/>
                <w:b/>
                <w:bCs/>
                <w:color w:val="000000"/>
                <w:shd w:val="clear" w:color="auto" w:fill="F9F9F9"/>
              </w:rPr>
              <w:t>SL No.</w:t>
            </w:r>
          </w:p>
        </w:tc>
        <w:tc>
          <w:tcPr>
            <w:tcW w:w="3960" w:type="dxa"/>
            <w:vAlign w:val="center"/>
          </w:tcPr>
          <w:p w14:paraId="421AA7D3" w14:textId="140E178B" w:rsidR="00CB699D" w:rsidRPr="00CB699D" w:rsidRDefault="00CB699D" w:rsidP="00CB699D">
            <w:pPr>
              <w:spacing w:after="160" w:line="259" w:lineRule="auto"/>
              <w:jc w:val="center"/>
              <w:rPr>
                <w:rFonts w:asciiTheme="minorHAnsi" w:eastAsiaTheme="minorHAnsi" w:hAnsiTheme="minorHAnsi" w:cstheme="minorHAnsi"/>
              </w:rPr>
            </w:pPr>
            <w:r w:rsidRPr="00CB699D">
              <w:rPr>
                <w:rFonts w:asciiTheme="minorHAnsi" w:hAnsiTheme="minorHAnsi" w:cstheme="minorHAnsi"/>
                <w:b/>
                <w:bCs/>
                <w:color w:val="000000"/>
                <w:shd w:val="clear" w:color="auto" w:fill="F9F9F9"/>
              </w:rPr>
              <w:t>Activity</w:t>
            </w:r>
          </w:p>
        </w:tc>
        <w:tc>
          <w:tcPr>
            <w:tcW w:w="5153" w:type="dxa"/>
            <w:vAlign w:val="center"/>
          </w:tcPr>
          <w:p w14:paraId="13A5303B" w14:textId="3E500952" w:rsidR="00CB699D" w:rsidRPr="00CB699D" w:rsidRDefault="00CB699D" w:rsidP="00CB699D">
            <w:pPr>
              <w:spacing w:after="160" w:line="259" w:lineRule="auto"/>
              <w:jc w:val="center"/>
              <w:rPr>
                <w:rFonts w:asciiTheme="minorHAnsi" w:eastAsiaTheme="minorHAnsi" w:hAnsiTheme="minorHAnsi" w:cstheme="minorHAnsi"/>
              </w:rPr>
            </w:pPr>
            <w:r w:rsidRPr="00CB699D">
              <w:rPr>
                <w:rFonts w:asciiTheme="minorHAnsi" w:hAnsiTheme="minorHAnsi" w:cstheme="minorHAnsi"/>
                <w:b/>
                <w:bCs/>
                <w:color w:val="000000"/>
                <w:shd w:val="clear" w:color="auto" w:fill="F9F9F9"/>
              </w:rPr>
              <w:t>Date &amp; Time</w:t>
            </w:r>
          </w:p>
        </w:tc>
      </w:tr>
      <w:tr w:rsidR="00CB699D" w:rsidRPr="00431EA5" w14:paraId="04DAC6C0" w14:textId="77777777" w:rsidTr="008261C9">
        <w:trPr>
          <w:trHeight w:val="406"/>
        </w:trPr>
        <w:tc>
          <w:tcPr>
            <w:tcW w:w="787" w:type="dxa"/>
            <w:vAlign w:val="center"/>
          </w:tcPr>
          <w:p w14:paraId="5975C237" w14:textId="68A43DC7" w:rsidR="00CB699D" w:rsidRPr="00984D15" w:rsidRDefault="00CB699D" w:rsidP="00CB699D">
            <w:pPr>
              <w:spacing w:line="259" w:lineRule="auto"/>
              <w:jc w:val="center"/>
              <w:rPr>
                <w:rFonts w:asciiTheme="minorHAnsi" w:eastAsiaTheme="minorHAnsi" w:hAnsiTheme="minorHAnsi" w:cstheme="minorHAnsi"/>
              </w:rPr>
            </w:pPr>
            <w:r w:rsidRPr="00984D15">
              <w:rPr>
                <w:rFonts w:asciiTheme="minorHAnsi" w:hAnsiTheme="minorHAnsi" w:cstheme="minorHAnsi"/>
              </w:rPr>
              <w:t>1.</w:t>
            </w:r>
          </w:p>
        </w:tc>
        <w:tc>
          <w:tcPr>
            <w:tcW w:w="3960" w:type="dxa"/>
            <w:vAlign w:val="center"/>
          </w:tcPr>
          <w:p w14:paraId="15A89F89" w14:textId="41D14911"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Bid Submission Start Date</w:t>
            </w:r>
          </w:p>
        </w:tc>
        <w:tc>
          <w:tcPr>
            <w:tcW w:w="5153" w:type="dxa"/>
          </w:tcPr>
          <w:p w14:paraId="00FCFF4C" w14:textId="6CBAE1DB"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From</w:t>
            </w:r>
            <w:r w:rsidR="00984D15" w:rsidRPr="00984D15">
              <w:rPr>
                <w:rFonts w:asciiTheme="minorHAnsi" w:hAnsiTheme="minorHAnsi" w:cstheme="minorHAnsi"/>
                <w:color w:val="000000"/>
                <w:shd w:val="clear" w:color="auto" w:fill="F9F9F9"/>
              </w:rPr>
              <w:t xml:space="preserve"> </w:t>
            </w:r>
            <w:r w:rsidRPr="00984D15">
              <w:rPr>
                <w:rFonts w:asciiTheme="minorHAnsi" w:hAnsiTheme="minorHAnsi" w:cstheme="minorHAnsi"/>
                <w:color w:val="000000"/>
                <w:shd w:val="clear" w:color="auto" w:fill="F9F9F9"/>
              </w:rPr>
              <w:t>0</w:t>
            </w:r>
            <w:r w:rsidR="00D64978">
              <w:rPr>
                <w:rFonts w:asciiTheme="minorHAnsi" w:hAnsiTheme="minorHAnsi" w:cstheme="minorHAnsi"/>
                <w:color w:val="000000"/>
                <w:shd w:val="clear" w:color="auto" w:fill="F9F9F9"/>
              </w:rPr>
              <w:t>9</w:t>
            </w:r>
            <w:r w:rsidRPr="00984D15">
              <w:rPr>
                <w:rFonts w:asciiTheme="minorHAnsi" w:hAnsiTheme="minorHAnsi" w:cstheme="minorHAnsi"/>
                <w:color w:val="000000"/>
                <w:shd w:val="clear" w:color="auto" w:fill="F9F9F9"/>
              </w:rPr>
              <w:t>/0</w:t>
            </w:r>
            <w:r w:rsidR="001566BC">
              <w:rPr>
                <w:rFonts w:asciiTheme="minorHAnsi" w:hAnsiTheme="minorHAnsi" w:cstheme="minorHAnsi"/>
                <w:color w:val="000000"/>
                <w:shd w:val="clear" w:color="auto" w:fill="F9F9F9"/>
              </w:rPr>
              <w:t>2</w:t>
            </w:r>
            <w:r w:rsidRPr="00984D15">
              <w:rPr>
                <w:rFonts w:asciiTheme="minorHAnsi" w:hAnsiTheme="minorHAnsi" w:cstheme="minorHAnsi"/>
                <w:color w:val="000000"/>
                <w:shd w:val="clear" w:color="auto" w:fill="F9F9F9"/>
              </w:rPr>
              <w:t xml:space="preserve">/2023, 11:00 AM on </w:t>
            </w:r>
            <w:hyperlink r:id="rId10" w:history="1">
              <w:r w:rsidRPr="00984D15">
                <w:rPr>
                  <w:rStyle w:val="Hyperlink"/>
                  <w:rFonts w:asciiTheme="minorHAnsi" w:hAnsiTheme="minorHAnsi" w:cstheme="minorHAnsi"/>
                </w:rPr>
                <w:t>https://eproc2.bihar.gov.in</w:t>
              </w:r>
            </w:hyperlink>
          </w:p>
        </w:tc>
      </w:tr>
      <w:tr w:rsidR="00CB699D" w:rsidRPr="00431EA5" w14:paraId="6E083F93" w14:textId="77777777" w:rsidTr="008261C9">
        <w:trPr>
          <w:trHeight w:val="365"/>
        </w:trPr>
        <w:tc>
          <w:tcPr>
            <w:tcW w:w="787" w:type="dxa"/>
            <w:vAlign w:val="center"/>
          </w:tcPr>
          <w:p w14:paraId="580779CF" w14:textId="11B587C5" w:rsidR="00CB699D" w:rsidRPr="00984D15" w:rsidRDefault="00CB699D" w:rsidP="00CB699D">
            <w:pPr>
              <w:spacing w:line="259" w:lineRule="auto"/>
              <w:jc w:val="center"/>
              <w:rPr>
                <w:rFonts w:asciiTheme="minorHAnsi" w:eastAsiaTheme="minorHAnsi" w:hAnsiTheme="minorHAnsi" w:cstheme="minorHAnsi"/>
              </w:rPr>
            </w:pPr>
            <w:r w:rsidRPr="00984D15">
              <w:rPr>
                <w:rFonts w:asciiTheme="minorHAnsi" w:hAnsiTheme="minorHAnsi" w:cstheme="minorHAnsi"/>
              </w:rPr>
              <w:t>2.</w:t>
            </w:r>
          </w:p>
        </w:tc>
        <w:tc>
          <w:tcPr>
            <w:tcW w:w="3960" w:type="dxa"/>
            <w:vAlign w:val="center"/>
          </w:tcPr>
          <w:p w14:paraId="31D8D92B" w14:textId="638BA5FA"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rPr>
              <w:t>Bid Submission Last Date</w:t>
            </w:r>
          </w:p>
        </w:tc>
        <w:tc>
          <w:tcPr>
            <w:tcW w:w="5153" w:type="dxa"/>
          </w:tcPr>
          <w:p w14:paraId="67100E7A" w14:textId="795152C3"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 xml:space="preserve">Up to </w:t>
            </w:r>
            <w:r w:rsidR="00021B18">
              <w:rPr>
                <w:rFonts w:asciiTheme="minorHAnsi" w:hAnsiTheme="minorHAnsi" w:cstheme="minorHAnsi"/>
                <w:color w:val="000000"/>
                <w:shd w:val="clear" w:color="auto" w:fill="F9F9F9"/>
              </w:rPr>
              <w:t>2</w:t>
            </w:r>
            <w:r w:rsidR="00D64978">
              <w:rPr>
                <w:rFonts w:asciiTheme="minorHAnsi" w:hAnsiTheme="minorHAnsi" w:cstheme="minorHAnsi"/>
                <w:color w:val="000000"/>
                <w:shd w:val="clear" w:color="auto" w:fill="F9F9F9"/>
              </w:rPr>
              <w:t>2</w:t>
            </w:r>
            <w:r w:rsidRPr="00984D15">
              <w:rPr>
                <w:rFonts w:asciiTheme="minorHAnsi" w:hAnsiTheme="minorHAnsi" w:cstheme="minorHAnsi"/>
                <w:color w:val="000000"/>
                <w:shd w:val="clear" w:color="auto" w:fill="F9F9F9"/>
              </w:rPr>
              <w:t>/0</w:t>
            </w:r>
            <w:r w:rsidR="001566BC">
              <w:rPr>
                <w:rFonts w:asciiTheme="minorHAnsi" w:hAnsiTheme="minorHAnsi" w:cstheme="minorHAnsi"/>
                <w:color w:val="000000"/>
                <w:shd w:val="clear" w:color="auto" w:fill="F9F9F9"/>
              </w:rPr>
              <w:t>2</w:t>
            </w:r>
            <w:r w:rsidRPr="00984D15">
              <w:rPr>
                <w:rFonts w:asciiTheme="minorHAnsi" w:hAnsiTheme="minorHAnsi" w:cstheme="minorHAnsi"/>
                <w:color w:val="000000"/>
                <w:shd w:val="clear" w:color="auto" w:fill="F9F9F9"/>
              </w:rPr>
              <w:t xml:space="preserve">/2023, 05:00 PM on </w:t>
            </w:r>
            <w:hyperlink r:id="rId11" w:history="1">
              <w:r w:rsidRPr="00984D15">
                <w:rPr>
                  <w:rStyle w:val="Hyperlink"/>
                  <w:rFonts w:asciiTheme="minorHAnsi" w:hAnsiTheme="minorHAnsi" w:cstheme="minorHAnsi"/>
                </w:rPr>
                <w:t>https://eproc2.bihar.gov.in</w:t>
              </w:r>
            </w:hyperlink>
          </w:p>
        </w:tc>
      </w:tr>
      <w:tr w:rsidR="00CB699D" w:rsidRPr="00431EA5" w14:paraId="33BC5A98" w14:textId="77777777" w:rsidTr="008261C9">
        <w:trPr>
          <w:trHeight w:val="325"/>
        </w:trPr>
        <w:tc>
          <w:tcPr>
            <w:tcW w:w="787" w:type="dxa"/>
            <w:vAlign w:val="center"/>
          </w:tcPr>
          <w:p w14:paraId="4D7BE1C3" w14:textId="696CE737" w:rsidR="00CB699D" w:rsidRPr="00984D15" w:rsidRDefault="00CB699D" w:rsidP="00CB699D">
            <w:pPr>
              <w:spacing w:line="259" w:lineRule="auto"/>
              <w:jc w:val="center"/>
              <w:rPr>
                <w:rFonts w:asciiTheme="minorHAnsi" w:eastAsiaTheme="minorHAnsi" w:hAnsiTheme="minorHAnsi" w:cstheme="minorHAnsi"/>
              </w:rPr>
            </w:pPr>
            <w:r w:rsidRPr="00984D15">
              <w:rPr>
                <w:rFonts w:asciiTheme="minorHAnsi" w:hAnsiTheme="minorHAnsi" w:cstheme="minorHAnsi"/>
              </w:rPr>
              <w:t>3.</w:t>
            </w:r>
          </w:p>
        </w:tc>
        <w:tc>
          <w:tcPr>
            <w:tcW w:w="3960" w:type="dxa"/>
            <w:vAlign w:val="center"/>
          </w:tcPr>
          <w:p w14:paraId="2490DD51" w14:textId="1EAFC5E3"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rPr>
              <w:t>Physical document (Original Affidavit &amp; Payment Receipt) Submission End Date</w:t>
            </w:r>
          </w:p>
        </w:tc>
        <w:tc>
          <w:tcPr>
            <w:tcW w:w="5153" w:type="dxa"/>
            <w:vAlign w:val="center"/>
          </w:tcPr>
          <w:p w14:paraId="64874058" w14:textId="356138C7"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 xml:space="preserve">Up to </w:t>
            </w:r>
            <w:r w:rsidR="00021B18">
              <w:rPr>
                <w:rFonts w:asciiTheme="minorHAnsi" w:hAnsiTheme="minorHAnsi" w:cstheme="minorHAnsi"/>
                <w:color w:val="000000"/>
                <w:shd w:val="clear" w:color="auto" w:fill="F9F9F9"/>
              </w:rPr>
              <w:t>2</w:t>
            </w:r>
            <w:r w:rsidR="00D64978">
              <w:rPr>
                <w:rFonts w:asciiTheme="minorHAnsi" w:hAnsiTheme="minorHAnsi" w:cstheme="minorHAnsi"/>
                <w:color w:val="000000"/>
                <w:shd w:val="clear" w:color="auto" w:fill="F9F9F9"/>
              </w:rPr>
              <w:t>3</w:t>
            </w:r>
            <w:r w:rsidRPr="00984D15">
              <w:rPr>
                <w:rFonts w:asciiTheme="minorHAnsi" w:hAnsiTheme="minorHAnsi" w:cstheme="minorHAnsi"/>
                <w:color w:val="000000"/>
                <w:shd w:val="clear" w:color="auto" w:fill="F9F9F9"/>
              </w:rPr>
              <w:t>/0</w:t>
            </w:r>
            <w:r w:rsidR="001566BC">
              <w:rPr>
                <w:rFonts w:asciiTheme="minorHAnsi" w:hAnsiTheme="minorHAnsi" w:cstheme="minorHAnsi"/>
                <w:color w:val="000000"/>
                <w:shd w:val="clear" w:color="auto" w:fill="F9F9F9"/>
              </w:rPr>
              <w:t>2</w:t>
            </w:r>
            <w:r w:rsidRPr="00984D15">
              <w:rPr>
                <w:rFonts w:asciiTheme="minorHAnsi" w:hAnsiTheme="minorHAnsi" w:cstheme="minorHAnsi"/>
                <w:color w:val="000000"/>
                <w:shd w:val="clear" w:color="auto" w:fill="F9F9F9"/>
              </w:rPr>
              <w:t>/2023, 03:00 PM in the office of BMSICL, Patna (2nd &amp; 3rd Floor, Swasthya Bhawan, Behind IGIMS, Sheikhpura, Adjacent to State Health Society, Bihar, Patna)</w:t>
            </w:r>
          </w:p>
        </w:tc>
      </w:tr>
      <w:tr w:rsidR="00CB699D" w:rsidRPr="00431EA5" w14:paraId="74DB4C59" w14:textId="77777777" w:rsidTr="008261C9">
        <w:trPr>
          <w:trHeight w:val="145"/>
        </w:trPr>
        <w:tc>
          <w:tcPr>
            <w:tcW w:w="787" w:type="dxa"/>
            <w:vAlign w:val="center"/>
          </w:tcPr>
          <w:p w14:paraId="5BEC3EE7" w14:textId="7A2D3C82" w:rsidR="00CB699D" w:rsidRPr="00984D15" w:rsidRDefault="00CB699D" w:rsidP="00CB699D">
            <w:pPr>
              <w:spacing w:line="259" w:lineRule="auto"/>
              <w:jc w:val="center"/>
              <w:rPr>
                <w:rFonts w:asciiTheme="minorHAnsi" w:eastAsiaTheme="minorHAnsi" w:hAnsiTheme="minorHAnsi" w:cstheme="minorHAnsi"/>
              </w:rPr>
            </w:pPr>
            <w:r w:rsidRPr="00984D15">
              <w:rPr>
                <w:rFonts w:asciiTheme="minorHAnsi" w:hAnsiTheme="minorHAnsi" w:cstheme="minorHAnsi"/>
              </w:rPr>
              <w:t>4.</w:t>
            </w:r>
          </w:p>
        </w:tc>
        <w:tc>
          <w:tcPr>
            <w:tcW w:w="3960" w:type="dxa"/>
            <w:vAlign w:val="center"/>
          </w:tcPr>
          <w:p w14:paraId="1135FAEA" w14:textId="5CCE71CC"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Technical Bid Opening Date</w:t>
            </w:r>
          </w:p>
        </w:tc>
        <w:tc>
          <w:tcPr>
            <w:tcW w:w="5153" w:type="dxa"/>
            <w:vAlign w:val="center"/>
          </w:tcPr>
          <w:p w14:paraId="5EE79210" w14:textId="449C96FC" w:rsidR="00CB699D" w:rsidRPr="00984D15" w:rsidRDefault="00021B18" w:rsidP="00CB699D">
            <w:pPr>
              <w:spacing w:line="259" w:lineRule="auto"/>
              <w:jc w:val="both"/>
              <w:rPr>
                <w:rFonts w:asciiTheme="minorHAnsi" w:eastAsiaTheme="minorHAnsi" w:hAnsiTheme="minorHAnsi" w:cstheme="minorHAnsi"/>
              </w:rPr>
            </w:pPr>
            <w:r>
              <w:rPr>
                <w:rFonts w:asciiTheme="minorHAnsi" w:hAnsiTheme="minorHAnsi" w:cstheme="minorHAnsi"/>
                <w:color w:val="000000"/>
                <w:shd w:val="clear" w:color="auto" w:fill="F9F9F9"/>
              </w:rPr>
              <w:t>2</w:t>
            </w:r>
            <w:r w:rsidR="00D64978">
              <w:rPr>
                <w:rFonts w:asciiTheme="minorHAnsi" w:hAnsiTheme="minorHAnsi" w:cstheme="minorHAnsi"/>
                <w:color w:val="000000"/>
                <w:shd w:val="clear" w:color="auto" w:fill="F9F9F9"/>
              </w:rPr>
              <w:t>3</w:t>
            </w:r>
            <w:r w:rsidR="00CB699D" w:rsidRPr="00984D15">
              <w:rPr>
                <w:rFonts w:asciiTheme="minorHAnsi" w:hAnsiTheme="minorHAnsi" w:cstheme="minorHAnsi"/>
                <w:color w:val="000000"/>
                <w:shd w:val="clear" w:color="auto" w:fill="F9F9F9"/>
              </w:rPr>
              <w:t>/0</w:t>
            </w:r>
            <w:r w:rsidR="001566BC">
              <w:rPr>
                <w:rFonts w:asciiTheme="minorHAnsi" w:hAnsiTheme="minorHAnsi" w:cstheme="minorHAnsi"/>
                <w:color w:val="000000"/>
                <w:shd w:val="clear" w:color="auto" w:fill="F9F9F9"/>
              </w:rPr>
              <w:t>2</w:t>
            </w:r>
            <w:r w:rsidR="00CB699D" w:rsidRPr="00984D15">
              <w:rPr>
                <w:rFonts w:asciiTheme="minorHAnsi" w:hAnsiTheme="minorHAnsi" w:cstheme="minorHAnsi"/>
                <w:color w:val="000000"/>
                <w:shd w:val="clear" w:color="auto" w:fill="F9F9F9"/>
              </w:rPr>
              <w:t xml:space="preserve">/2023, 03:30 PM on </w:t>
            </w:r>
            <w:hyperlink r:id="rId12" w:history="1">
              <w:r w:rsidR="00CB699D" w:rsidRPr="00984D15">
                <w:rPr>
                  <w:rStyle w:val="Hyperlink"/>
                  <w:rFonts w:asciiTheme="minorHAnsi" w:hAnsiTheme="minorHAnsi" w:cstheme="minorHAnsi"/>
                </w:rPr>
                <w:t>https://eproc2.bihar.gov.in</w:t>
              </w:r>
            </w:hyperlink>
          </w:p>
        </w:tc>
      </w:tr>
      <w:tr w:rsidR="00CB699D" w:rsidRPr="00431EA5" w14:paraId="3D88BE1A" w14:textId="77777777" w:rsidTr="008261C9">
        <w:trPr>
          <w:trHeight w:val="199"/>
        </w:trPr>
        <w:tc>
          <w:tcPr>
            <w:tcW w:w="787" w:type="dxa"/>
            <w:vAlign w:val="center"/>
          </w:tcPr>
          <w:p w14:paraId="1C0CD8B0" w14:textId="2C26E13C" w:rsidR="00CB699D" w:rsidRPr="00984D15" w:rsidRDefault="00CB699D" w:rsidP="00CB699D">
            <w:pPr>
              <w:spacing w:line="259" w:lineRule="auto"/>
              <w:jc w:val="center"/>
              <w:rPr>
                <w:rFonts w:asciiTheme="minorHAnsi" w:eastAsiaTheme="minorHAnsi" w:hAnsiTheme="minorHAnsi" w:cstheme="minorHAnsi"/>
              </w:rPr>
            </w:pPr>
            <w:r w:rsidRPr="00984D15">
              <w:rPr>
                <w:rFonts w:asciiTheme="minorHAnsi" w:hAnsiTheme="minorHAnsi" w:cstheme="minorHAnsi"/>
              </w:rPr>
              <w:t>5.</w:t>
            </w:r>
          </w:p>
        </w:tc>
        <w:tc>
          <w:tcPr>
            <w:tcW w:w="3960" w:type="dxa"/>
            <w:vAlign w:val="center"/>
          </w:tcPr>
          <w:p w14:paraId="33E19036" w14:textId="6BB67900"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Financial Bid Opening Date</w:t>
            </w:r>
          </w:p>
        </w:tc>
        <w:tc>
          <w:tcPr>
            <w:tcW w:w="5153" w:type="dxa"/>
            <w:vAlign w:val="center"/>
          </w:tcPr>
          <w:p w14:paraId="6F662AE6" w14:textId="69B5E842" w:rsidR="00CB699D" w:rsidRPr="00984D15" w:rsidRDefault="00CB699D" w:rsidP="00CB699D">
            <w:pPr>
              <w:spacing w:line="259" w:lineRule="auto"/>
              <w:jc w:val="both"/>
              <w:rPr>
                <w:rFonts w:asciiTheme="minorHAnsi" w:eastAsiaTheme="minorHAnsi" w:hAnsiTheme="minorHAnsi" w:cstheme="minorHAnsi"/>
              </w:rPr>
            </w:pPr>
            <w:r w:rsidRPr="00984D15">
              <w:rPr>
                <w:rFonts w:asciiTheme="minorHAnsi" w:hAnsiTheme="minorHAnsi" w:cstheme="minorHAnsi"/>
                <w:color w:val="000000"/>
                <w:shd w:val="clear" w:color="auto" w:fill="F9F9F9"/>
              </w:rPr>
              <w:t>To be announced later</w:t>
            </w:r>
          </w:p>
        </w:tc>
      </w:tr>
    </w:tbl>
    <w:p w14:paraId="2F05456C" w14:textId="77777777" w:rsidR="00431EA5" w:rsidRPr="00431EA5" w:rsidRDefault="00431EA5" w:rsidP="00431EA5">
      <w:pPr>
        <w:spacing w:after="160" w:line="259" w:lineRule="auto"/>
        <w:jc w:val="both"/>
        <w:rPr>
          <w:rFonts w:asciiTheme="minorHAnsi" w:eastAsiaTheme="minorHAnsi" w:hAnsiTheme="minorHAnsi" w:cstheme="minorBidi"/>
        </w:rPr>
      </w:pPr>
    </w:p>
    <w:p w14:paraId="7954C442" w14:textId="7D1027B9" w:rsidR="00BE2159" w:rsidRPr="00BE2159" w:rsidRDefault="00BE2159" w:rsidP="00BE2159">
      <w:pPr>
        <w:spacing w:after="160" w:line="259" w:lineRule="auto"/>
        <w:jc w:val="both"/>
        <w:rPr>
          <w:rFonts w:asciiTheme="minorHAnsi" w:eastAsiaTheme="minorHAnsi" w:hAnsiTheme="minorHAnsi" w:cstheme="minorBidi"/>
        </w:rPr>
      </w:pPr>
      <w:r>
        <w:rPr>
          <w:rFonts w:asciiTheme="minorHAnsi" w:eastAsiaTheme="minorHAnsi" w:hAnsiTheme="minorHAnsi" w:cstheme="minorBidi"/>
        </w:rPr>
        <w:t>5</w:t>
      </w:r>
      <w:r w:rsidRPr="00BE2159">
        <w:rPr>
          <w:rFonts w:asciiTheme="minorHAnsi" w:eastAsiaTheme="minorHAnsi" w:hAnsiTheme="minorHAnsi" w:cstheme="minorBidi"/>
        </w:rPr>
        <w:t xml:space="preserve">. General Instructions: - </w:t>
      </w:r>
    </w:p>
    <w:p w14:paraId="43FA182E" w14:textId="2F5809D4" w:rsidR="00BE2159" w:rsidRPr="00A855F4" w:rsidRDefault="00BE2159" w:rsidP="009E5D46">
      <w:pPr>
        <w:pStyle w:val="ListParagraph"/>
        <w:numPr>
          <w:ilvl w:val="0"/>
          <w:numId w:val="26"/>
        </w:numPr>
        <w:tabs>
          <w:tab w:val="left" w:pos="360"/>
        </w:tabs>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 xml:space="preserve">The details of eligibility condition and other criteria can be seen in the tender document downloaded from the website of </w:t>
      </w:r>
      <w:hyperlink r:id="rId13" w:history="1">
        <w:r w:rsidRPr="00A855F4">
          <w:rPr>
            <w:rStyle w:val="Hyperlink"/>
            <w:rFonts w:asciiTheme="minorHAnsi" w:hAnsiTheme="minorHAnsi" w:cstheme="minorHAnsi"/>
          </w:rPr>
          <w:t>https://eproc2.bihar.gov.in</w:t>
        </w:r>
      </w:hyperlink>
      <w:r w:rsidRPr="00A855F4">
        <w:rPr>
          <w:rFonts w:asciiTheme="minorHAnsi" w:eastAsiaTheme="minorHAnsi" w:hAnsiTheme="minorHAnsi" w:cstheme="minorBidi"/>
        </w:rPr>
        <w:t xml:space="preserve">. </w:t>
      </w:r>
    </w:p>
    <w:p w14:paraId="6C7E6E75" w14:textId="42C7DA0E"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 xml:space="preserve">The tender should be submitted through e-tendering/e-Procurement portal only. No other form of tender submission will be valid for evaluation. </w:t>
      </w:r>
    </w:p>
    <w:p w14:paraId="399FE8B0" w14:textId="38D08058"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 xml:space="preserve">The cost of Tender document as mentioned above shall be paid by the bidder through online [Internet Payment Gateway (IPG), Challan]. The Tenderer must ensure that the payment is made before schedule time. Original Receipt of payment will have to be deposited along with hard copy of Tender document in the office of BMSICL as per tender schedule. </w:t>
      </w:r>
    </w:p>
    <w:p w14:paraId="46AE824D" w14:textId="383976DB" w:rsidR="00BE2159" w:rsidRPr="009E5D46"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9E5D46">
        <w:rPr>
          <w:rFonts w:asciiTheme="minorHAnsi" w:eastAsiaTheme="minorHAnsi" w:hAnsiTheme="minorHAnsi" w:cstheme="minorBidi"/>
        </w:rPr>
        <w:t xml:space="preserve">The required amount of earnest money is acceptable either in the form of online [Internet Payment Gateway (IPG), Challan] or Bank Guarantee in proper format issued by any Nationalized/Schedule Bank issued in favor of M.D. Bihar Medical Services and Infrastructure Corporation Limited, Payable at Patna. The original earnest money will have to be deposited along with the hard copy of Tender Document in the office of as per tender schedule, failing which Tender will be rejected. The earnest money deposited in any other form shall not be acceptable.  </w:t>
      </w:r>
    </w:p>
    <w:p w14:paraId="6FDDB8F1" w14:textId="4A1778A2"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 xml:space="preserve">The Bid Processing fee is to be deposited by the bidder through Net Banking </w:t>
      </w:r>
      <w:r w:rsidR="00A855F4" w:rsidRPr="00A855F4">
        <w:rPr>
          <w:rFonts w:asciiTheme="minorHAnsi" w:eastAsiaTheme="minorHAnsi" w:hAnsiTheme="minorHAnsi" w:cstheme="minorBidi"/>
        </w:rPr>
        <w:t>i.e.,</w:t>
      </w:r>
      <w:r w:rsidRPr="00A855F4">
        <w:rPr>
          <w:rFonts w:asciiTheme="minorHAnsi" w:eastAsiaTheme="minorHAnsi" w:hAnsiTheme="minorHAnsi" w:cstheme="minorBidi"/>
        </w:rPr>
        <w:t xml:space="preserve"> RTGS/NEFT/Debit Card directly to service provider. The Tenderer must ensure that the payment is made before schedule time. </w:t>
      </w:r>
    </w:p>
    <w:p w14:paraId="7617CABD" w14:textId="64071CF7"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No claim shall be entertained on account of disruption of internet service being used by bidders. Bidders are advised to upload their bids well in advance to avoid last hour’s technical snags.</w:t>
      </w:r>
    </w:p>
    <w:p w14:paraId="09C9A80E" w14:textId="668E89A1"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Corrigendum/Addendum, if any, will be published on the website of BMSICL (www.bmsicl.gov.in)/</w:t>
      </w:r>
      <w:r w:rsidRPr="00A855F4">
        <w:rPr>
          <w:rFonts w:asciiTheme="minorHAnsi" w:hAnsiTheme="minorHAnsi" w:cstheme="minorHAnsi"/>
        </w:rPr>
        <w:t xml:space="preserve"> </w:t>
      </w:r>
      <w:hyperlink r:id="rId14" w:history="1">
        <w:r w:rsidRPr="00A855F4">
          <w:rPr>
            <w:rStyle w:val="Hyperlink"/>
            <w:rFonts w:asciiTheme="minorHAnsi" w:hAnsiTheme="minorHAnsi" w:cstheme="minorHAnsi"/>
          </w:rPr>
          <w:t>https://eproc2.bihar.gov.in</w:t>
        </w:r>
      </w:hyperlink>
      <w:r w:rsidRPr="00A855F4">
        <w:rPr>
          <w:rFonts w:asciiTheme="minorHAnsi" w:eastAsiaTheme="minorHAnsi" w:hAnsiTheme="minorHAnsi" w:cstheme="minorBidi"/>
        </w:rPr>
        <w:t>.</w:t>
      </w:r>
    </w:p>
    <w:p w14:paraId="1840CA13" w14:textId="7F2B5F0D"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 xml:space="preserve">Any clarification regarding the above work can be had from the office of the undersigned on working days. For clarification regarding the e-Tendering process, e-Procurement help desk, Bihar may be contacted. </w:t>
      </w:r>
    </w:p>
    <w:p w14:paraId="0894FC18" w14:textId="6057FC03" w:rsidR="00BE2159" w:rsidRPr="00A855F4" w:rsidRDefault="00BE2159" w:rsidP="009E5D46">
      <w:pPr>
        <w:pStyle w:val="ListParagraph"/>
        <w:numPr>
          <w:ilvl w:val="0"/>
          <w:numId w:val="26"/>
        </w:numPr>
        <w:spacing w:after="160" w:line="259" w:lineRule="auto"/>
        <w:jc w:val="both"/>
        <w:rPr>
          <w:rFonts w:asciiTheme="minorHAnsi" w:eastAsiaTheme="minorHAnsi" w:hAnsiTheme="minorHAnsi" w:cstheme="minorBidi"/>
        </w:rPr>
      </w:pPr>
      <w:r w:rsidRPr="00A855F4">
        <w:rPr>
          <w:rFonts w:asciiTheme="minorHAnsi" w:eastAsiaTheme="minorHAnsi" w:hAnsiTheme="minorHAnsi" w:cstheme="minorBidi"/>
        </w:rPr>
        <w:t xml:space="preserve">Managing Director, BMSICL reserves the right to </w:t>
      </w:r>
      <w:r w:rsidR="00D64978">
        <w:rPr>
          <w:rFonts w:asciiTheme="minorHAnsi" w:eastAsiaTheme="minorHAnsi" w:hAnsiTheme="minorHAnsi" w:cstheme="minorBidi"/>
        </w:rPr>
        <w:t xml:space="preserve">amend or change any condition of this RFP to cancel this RFP, and </w:t>
      </w:r>
      <w:r w:rsidRPr="00A855F4">
        <w:rPr>
          <w:rFonts w:asciiTheme="minorHAnsi" w:eastAsiaTheme="minorHAnsi" w:hAnsiTheme="minorHAnsi" w:cstheme="minorBidi"/>
        </w:rPr>
        <w:t xml:space="preserve">reject any or all the Tenders without assigning any reason.      </w:t>
      </w:r>
      <w:r w:rsidRPr="00A855F4">
        <w:rPr>
          <w:rFonts w:asciiTheme="minorHAnsi" w:eastAsiaTheme="minorHAnsi" w:hAnsiTheme="minorHAnsi" w:cstheme="minorBidi"/>
        </w:rPr>
        <w:tab/>
      </w:r>
      <w:r w:rsidRPr="00A855F4">
        <w:rPr>
          <w:rFonts w:asciiTheme="minorHAnsi" w:eastAsiaTheme="minorHAnsi" w:hAnsiTheme="minorHAnsi" w:cstheme="minorBidi"/>
        </w:rPr>
        <w:tab/>
      </w:r>
      <w:r w:rsidRPr="00A855F4">
        <w:rPr>
          <w:rFonts w:asciiTheme="minorHAnsi" w:eastAsiaTheme="minorHAnsi" w:hAnsiTheme="minorHAnsi" w:cstheme="minorBidi"/>
        </w:rPr>
        <w:tab/>
      </w:r>
      <w:r w:rsidRPr="00A855F4">
        <w:rPr>
          <w:rFonts w:asciiTheme="minorHAnsi" w:eastAsiaTheme="minorHAnsi" w:hAnsiTheme="minorHAnsi" w:cstheme="minorBidi"/>
        </w:rPr>
        <w:tab/>
      </w:r>
      <w:r w:rsidRPr="00A855F4">
        <w:rPr>
          <w:rFonts w:asciiTheme="minorHAnsi" w:eastAsiaTheme="minorHAnsi" w:hAnsiTheme="minorHAnsi" w:cstheme="minorBidi"/>
        </w:rPr>
        <w:tab/>
      </w:r>
      <w:r w:rsidRPr="00A855F4">
        <w:rPr>
          <w:rFonts w:asciiTheme="minorHAnsi" w:eastAsiaTheme="minorHAnsi" w:hAnsiTheme="minorHAnsi" w:cstheme="minorBidi"/>
        </w:rPr>
        <w:tab/>
      </w:r>
      <w:r w:rsidRPr="00A855F4">
        <w:rPr>
          <w:rFonts w:asciiTheme="minorHAnsi" w:eastAsiaTheme="minorHAnsi" w:hAnsiTheme="minorHAnsi" w:cstheme="minorBidi"/>
        </w:rPr>
        <w:tab/>
      </w:r>
    </w:p>
    <w:p w14:paraId="0A688639" w14:textId="77777777" w:rsidR="00431EA5" w:rsidRPr="00431EA5" w:rsidRDefault="00431EA5" w:rsidP="00431EA5">
      <w:pPr>
        <w:spacing w:after="160" w:line="259" w:lineRule="auto"/>
        <w:rPr>
          <w:rFonts w:asciiTheme="minorHAnsi" w:eastAsiaTheme="minorHAnsi" w:hAnsiTheme="minorHAnsi" w:cstheme="minorBidi"/>
        </w:rPr>
      </w:pPr>
    </w:p>
    <w:p w14:paraId="66F1DBFF" w14:textId="77777777" w:rsidR="00431EA5" w:rsidRPr="00431EA5" w:rsidRDefault="00431EA5" w:rsidP="00431EA5">
      <w:pPr>
        <w:spacing w:line="259" w:lineRule="auto"/>
        <w:rPr>
          <w:rFonts w:asciiTheme="minorHAnsi" w:eastAsiaTheme="minorHAnsi" w:hAnsiTheme="minorHAnsi" w:cstheme="minorBidi"/>
        </w:rPr>
      </w:pPr>
    </w:p>
    <w:p w14:paraId="6791B4AE" w14:textId="77777777" w:rsidR="00431EA5" w:rsidRPr="00431EA5" w:rsidRDefault="00431EA5" w:rsidP="00431EA5">
      <w:pPr>
        <w:spacing w:line="259" w:lineRule="auto"/>
        <w:ind w:left="6480"/>
        <w:rPr>
          <w:rFonts w:asciiTheme="minorHAnsi" w:eastAsiaTheme="minorHAnsi" w:hAnsiTheme="minorHAnsi" w:cstheme="minorBidi"/>
        </w:rPr>
      </w:pPr>
      <w:r w:rsidRPr="00431EA5">
        <w:rPr>
          <w:rFonts w:asciiTheme="minorHAnsi" w:eastAsiaTheme="minorHAnsi" w:hAnsiTheme="minorHAnsi" w:cstheme="minorBidi"/>
        </w:rPr>
        <w:t xml:space="preserve">Chief General Manager  </w:t>
      </w:r>
    </w:p>
    <w:p w14:paraId="5BCD5864" w14:textId="77777777" w:rsidR="00431EA5" w:rsidRPr="00431EA5" w:rsidRDefault="00431EA5" w:rsidP="00431EA5">
      <w:pPr>
        <w:spacing w:line="259" w:lineRule="auto"/>
        <w:rPr>
          <w:rFonts w:asciiTheme="minorHAnsi" w:eastAsiaTheme="minorHAnsi" w:hAnsiTheme="minorHAnsi" w:cstheme="minorBidi"/>
        </w:rPr>
      </w:pP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r>
      <w:r w:rsidRPr="00431EA5">
        <w:rPr>
          <w:rFonts w:asciiTheme="minorHAnsi" w:eastAsiaTheme="minorHAnsi" w:hAnsiTheme="minorHAnsi" w:cstheme="minorBidi"/>
        </w:rPr>
        <w:tab/>
        <w:t xml:space="preserve">       BMSICL, Patna</w:t>
      </w:r>
    </w:p>
    <w:sectPr w:rsidR="00431EA5" w:rsidRPr="00431EA5" w:rsidSect="007A47C4">
      <w:headerReference w:type="default" r:id="rId15"/>
      <w:footerReference w:type="default" r:id="rId16"/>
      <w:pgSz w:w="11900" w:h="16838"/>
      <w:pgMar w:top="0" w:right="1386" w:bottom="413" w:left="1320" w:header="0" w:footer="0" w:gutter="0"/>
      <w:cols w:space="720" w:equalWidth="0">
        <w:col w:w="92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3504" w14:textId="77777777" w:rsidR="00EB5574" w:rsidRDefault="00EB5574" w:rsidP="0075366F">
      <w:r>
        <w:separator/>
      </w:r>
    </w:p>
  </w:endnote>
  <w:endnote w:type="continuationSeparator" w:id="0">
    <w:p w14:paraId="299A1D02" w14:textId="77777777" w:rsidR="00EB5574" w:rsidRDefault="00EB5574" w:rsidP="007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PIDKU+Arial-BoldMT">
    <w:altName w:val="Arial"/>
    <w:panose1 w:val="00000000000000000000"/>
    <w:charset w:val="00"/>
    <w:family w:val="swiss"/>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27493"/>
      <w:docPartObj>
        <w:docPartGallery w:val="Page Numbers (Bottom of Page)"/>
        <w:docPartUnique/>
      </w:docPartObj>
    </w:sdtPr>
    <w:sdtContent>
      <w:sdt>
        <w:sdtPr>
          <w:id w:val="1728636285"/>
          <w:docPartObj>
            <w:docPartGallery w:val="Page Numbers (Top of Page)"/>
            <w:docPartUnique/>
          </w:docPartObj>
        </w:sdtPr>
        <w:sdtContent>
          <w:p w14:paraId="326B970F" w14:textId="77777777" w:rsidR="00A77884" w:rsidRDefault="00A77884">
            <w:pPr>
              <w:pStyle w:val="Footer"/>
              <w:jc w:val="center"/>
            </w:pPr>
            <w:r>
              <w:t xml:space="preserve">Page </w:t>
            </w:r>
            <w:r w:rsidR="003C204F">
              <w:rPr>
                <w:b/>
                <w:bCs/>
                <w:sz w:val="24"/>
                <w:szCs w:val="24"/>
              </w:rPr>
              <w:fldChar w:fldCharType="begin"/>
            </w:r>
            <w:r>
              <w:rPr>
                <w:b/>
                <w:bCs/>
              </w:rPr>
              <w:instrText xml:space="preserve"> PAGE </w:instrText>
            </w:r>
            <w:r w:rsidR="003C204F">
              <w:rPr>
                <w:b/>
                <w:bCs/>
                <w:sz w:val="24"/>
                <w:szCs w:val="24"/>
              </w:rPr>
              <w:fldChar w:fldCharType="separate"/>
            </w:r>
            <w:r w:rsidR="001C5027">
              <w:rPr>
                <w:b/>
                <w:bCs/>
                <w:noProof/>
              </w:rPr>
              <w:t>1</w:t>
            </w:r>
            <w:r w:rsidR="003C204F">
              <w:rPr>
                <w:b/>
                <w:bCs/>
                <w:sz w:val="24"/>
                <w:szCs w:val="24"/>
              </w:rPr>
              <w:fldChar w:fldCharType="end"/>
            </w:r>
            <w:r>
              <w:t xml:space="preserve"> of </w:t>
            </w:r>
            <w:r w:rsidR="003C204F">
              <w:rPr>
                <w:b/>
                <w:bCs/>
                <w:sz w:val="24"/>
                <w:szCs w:val="24"/>
              </w:rPr>
              <w:fldChar w:fldCharType="begin"/>
            </w:r>
            <w:r>
              <w:rPr>
                <w:b/>
                <w:bCs/>
              </w:rPr>
              <w:instrText xml:space="preserve"> NUMPAGES  </w:instrText>
            </w:r>
            <w:r w:rsidR="003C204F">
              <w:rPr>
                <w:b/>
                <w:bCs/>
                <w:sz w:val="24"/>
                <w:szCs w:val="24"/>
              </w:rPr>
              <w:fldChar w:fldCharType="separate"/>
            </w:r>
            <w:r w:rsidR="009F4EB3">
              <w:rPr>
                <w:b/>
                <w:bCs/>
                <w:noProof/>
              </w:rPr>
              <w:t>1</w:t>
            </w:r>
            <w:r w:rsidR="003C204F">
              <w:rPr>
                <w:b/>
                <w:bCs/>
                <w:sz w:val="24"/>
                <w:szCs w:val="24"/>
              </w:rPr>
              <w:fldChar w:fldCharType="end"/>
            </w:r>
          </w:p>
        </w:sdtContent>
      </w:sdt>
    </w:sdtContent>
  </w:sdt>
  <w:p w14:paraId="648EDAA9" w14:textId="77777777" w:rsidR="00A77884" w:rsidRDefault="00A7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F5D5" w14:textId="77777777" w:rsidR="00EB5574" w:rsidRDefault="00EB5574" w:rsidP="0075366F">
      <w:r>
        <w:separator/>
      </w:r>
    </w:p>
  </w:footnote>
  <w:footnote w:type="continuationSeparator" w:id="0">
    <w:p w14:paraId="15E8401F" w14:textId="77777777" w:rsidR="00EB5574" w:rsidRDefault="00EB5574" w:rsidP="0075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9BB9" w14:textId="77777777" w:rsidR="00A77884" w:rsidRDefault="00A77884">
    <w:pPr>
      <w:pStyle w:val="Header"/>
    </w:pPr>
  </w:p>
  <w:p w14:paraId="6082F407" w14:textId="77777777" w:rsidR="00A77884" w:rsidRDefault="00A77884">
    <w:pPr>
      <w:pStyle w:val="Header"/>
    </w:pPr>
  </w:p>
  <w:p w14:paraId="02722A0F" w14:textId="77777777" w:rsidR="00A77884" w:rsidRDefault="00A7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6DC"/>
    <w:multiLevelType w:val="hybridMultilevel"/>
    <w:tmpl w:val="CB96EE84"/>
    <w:lvl w:ilvl="0" w:tplc="C096E36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6231B"/>
    <w:multiLevelType w:val="hybridMultilevel"/>
    <w:tmpl w:val="D1D694EE"/>
    <w:lvl w:ilvl="0" w:tplc="FE164180">
      <w:start w:val="1"/>
      <w:numFmt w:val="lowerLetter"/>
      <w:lvlText w:val="(%1)"/>
      <w:lvlJc w:val="left"/>
    </w:lvl>
    <w:lvl w:ilvl="1" w:tplc="1AA47B8E">
      <w:numFmt w:val="decimal"/>
      <w:lvlText w:val=""/>
      <w:lvlJc w:val="left"/>
    </w:lvl>
    <w:lvl w:ilvl="2" w:tplc="5B8EC210">
      <w:numFmt w:val="decimal"/>
      <w:lvlText w:val=""/>
      <w:lvlJc w:val="left"/>
    </w:lvl>
    <w:lvl w:ilvl="3" w:tplc="6F6049FA">
      <w:numFmt w:val="decimal"/>
      <w:lvlText w:val=""/>
      <w:lvlJc w:val="left"/>
    </w:lvl>
    <w:lvl w:ilvl="4" w:tplc="751C4D10">
      <w:numFmt w:val="decimal"/>
      <w:lvlText w:val=""/>
      <w:lvlJc w:val="left"/>
    </w:lvl>
    <w:lvl w:ilvl="5" w:tplc="AC909850">
      <w:numFmt w:val="decimal"/>
      <w:lvlText w:val=""/>
      <w:lvlJc w:val="left"/>
    </w:lvl>
    <w:lvl w:ilvl="6" w:tplc="D910DCD2">
      <w:numFmt w:val="decimal"/>
      <w:lvlText w:val=""/>
      <w:lvlJc w:val="left"/>
    </w:lvl>
    <w:lvl w:ilvl="7" w:tplc="15D8835A">
      <w:numFmt w:val="decimal"/>
      <w:lvlText w:val=""/>
      <w:lvlJc w:val="left"/>
    </w:lvl>
    <w:lvl w:ilvl="8" w:tplc="A4BA2130">
      <w:numFmt w:val="decimal"/>
      <w:lvlText w:val=""/>
      <w:lvlJc w:val="left"/>
    </w:lvl>
  </w:abstractNum>
  <w:abstractNum w:abstractNumId="2" w15:restartNumberingAfterBreak="0">
    <w:nsid w:val="0DED7263"/>
    <w:multiLevelType w:val="hybridMultilevel"/>
    <w:tmpl w:val="67324CEA"/>
    <w:lvl w:ilvl="0" w:tplc="13228560">
      <w:start w:val="4"/>
      <w:numFmt w:val="decimal"/>
      <w:lvlText w:val="%1."/>
      <w:lvlJc w:val="left"/>
    </w:lvl>
    <w:lvl w:ilvl="1" w:tplc="499EA446">
      <w:start w:val="1"/>
      <w:numFmt w:val="lowerLetter"/>
      <w:lvlText w:val="%2"/>
      <w:lvlJc w:val="left"/>
    </w:lvl>
    <w:lvl w:ilvl="2" w:tplc="BB402940">
      <w:numFmt w:val="decimal"/>
      <w:lvlText w:val=""/>
      <w:lvlJc w:val="left"/>
    </w:lvl>
    <w:lvl w:ilvl="3" w:tplc="CCDA5310">
      <w:numFmt w:val="decimal"/>
      <w:lvlText w:val=""/>
      <w:lvlJc w:val="left"/>
    </w:lvl>
    <w:lvl w:ilvl="4" w:tplc="E7EA9622">
      <w:numFmt w:val="decimal"/>
      <w:lvlText w:val=""/>
      <w:lvlJc w:val="left"/>
    </w:lvl>
    <w:lvl w:ilvl="5" w:tplc="2682C5D8">
      <w:numFmt w:val="decimal"/>
      <w:lvlText w:val=""/>
      <w:lvlJc w:val="left"/>
    </w:lvl>
    <w:lvl w:ilvl="6" w:tplc="83D047FE">
      <w:numFmt w:val="decimal"/>
      <w:lvlText w:val=""/>
      <w:lvlJc w:val="left"/>
    </w:lvl>
    <w:lvl w:ilvl="7" w:tplc="42FE82C0">
      <w:numFmt w:val="decimal"/>
      <w:lvlText w:val=""/>
      <w:lvlJc w:val="left"/>
    </w:lvl>
    <w:lvl w:ilvl="8" w:tplc="61D8F378">
      <w:numFmt w:val="decimal"/>
      <w:lvlText w:val=""/>
      <w:lvlJc w:val="left"/>
    </w:lvl>
  </w:abstractNum>
  <w:abstractNum w:abstractNumId="3" w15:restartNumberingAfterBreak="0">
    <w:nsid w:val="109CF92E"/>
    <w:multiLevelType w:val="hybridMultilevel"/>
    <w:tmpl w:val="532AEB74"/>
    <w:lvl w:ilvl="0" w:tplc="847C1C2E">
      <w:start w:val="1"/>
      <w:numFmt w:val="decimal"/>
      <w:lvlText w:val="%1"/>
      <w:lvlJc w:val="left"/>
    </w:lvl>
    <w:lvl w:ilvl="1" w:tplc="939AFC76">
      <w:start w:val="2"/>
      <w:numFmt w:val="lowerLetter"/>
      <w:lvlText w:val="%2."/>
      <w:lvlJc w:val="left"/>
    </w:lvl>
    <w:lvl w:ilvl="2" w:tplc="092052CA">
      <w:numFmt w:val="decimal"/>
      <w:lvlText w:val=""/>
      <w:lvlJc w:val="left"/>
    </w:lvl>
    <w:lvl w:ilvl="3" w:tplc="6A7A6784">
      <w:numFmt w:val="decimal"/>
      <w:lvlText w:val=""/>
      <w:lvlJc w:val="left"/>
    </w:lvl>
    <w:lvl w:ilvl="4" w:tplc="A8CADF24">
      <w:numFmt w:val="decimal"/>
      <w:lvlText w:val=""/>
      <w:lvlJc w:val="left"/>
    </w:lvl>
    <w:lvl w:ilvl="5" w:tplc="24E81E1C">
      <w:numFmt w:val="decimal"/>
      <w:lvlText w:val=""/>
      <w:lvlJc w:val="left"/>
    </w:lvl>
    <w:lvl w:ilvl="6" w:tplc="A24EFD56">
      <w:numFmt w:val="decimal"/>
      <w:lvlText w:val=""/>
      <w:lvlJc w:val="left"/>
    </w:lvl>
    <w:lvl w:ilvl="7" w:tplc="7A3008D0">
      <w:numFmt w:val="decimal"/>
      <w:lvlText w:val=""/>
      <w:lvlJc w:val="left"/>
    </w:lvl>
    <w:lvl w:ilvl="8" w:tplc="917E2A54">
      <w:numFmt w:val="decimal"/>
      <w:lvlText w:val=""/>
      <w:lvlJc w:val="left"/>
    </w:lvl>
  </w:abstractNum>
  <w:abstractNum w:abstractNumId="4" w15:restartNumberingAfterBreak="0">
    <w:nsid w:val="1190CDE7"/>
    <w:multiLevelType w:val="hybridMultilevel"/>
    <w:tmpl w:val="C442A492"/>
    <w:lvl w:ilvl="0" w:tplc="21CE3468">
      <w:start w:val="1"/>
      <w:numFmt w:val="lowerLetter"/>
      <w:lvlText w:val="%1."/>
      <w:lvlJc w:val="left"/>
    </w:lvl>
    <w:lvl w:ilvl="1" w:tplc="C8645E64">
      <w:numFmt w:val="decimal"/>
      <w:lvlText w:val=""/>
      <w:lvlJc w:val="left"/>
    </w:lvl>
    <w:lvl w:ilvl="2" w:tplc="844E4126">
      <w:numFmt w:val="decimal"/>
      <w:lvlText w:val=""/>
      <w:lvlJc w:val="left"/>
    </w:lvl>
    <w:lvl w:ilvl="3" w:tplc="E3D85D66">
      <w:numFmt w:val="decimal"/>
      <w:lvlText w:val=""/>
      <w:lvlJc w:val="left"/>
    </w:lvl>
    <w:lvl w:ilvl="4" w:tplc="AFDE6A34">
      <w:numFmt w:val="decimal"/>
      <w:lvlText w:val=""/>
      <w:lvlJc w:val="left"/>
    </w:lvl>
    <w:lvl w:ilvl="5" w:tplc="A5240266">
      <w:numFmt w:val="decimal"/>
      <w:lvlText w:val=""/>
      <w:lvlJc w:val="left"/>
    </w:lvl>
    <w:lvl w:ilvl="6" w:tplc="7C80CD8E">
      <w:numFmt w:val="decimal"/>
      <w:lvlText w:val=""/>
      <w:lvlJc w:val="left"/>
    </w:lvl>
    <w:lvl w:ilvl="7" w:tplc="6552760E">
      <w:numFmt w:val="decimal"/>
      <w:lvlText w:val=""/>
      <w:lvlJc w:val="left"/>
    </w:lvl>
    <w:lvl w:ilvl="8" w:tplc="6F569D4E">
      <w:numFmt w:val="decimal"/>
      <w:lvlText w:val=""/>
      <w:lvlJc w:val="left"/>
    </w:lvl>
  </w:abstractNum>
  <w:abstractNum w:abstractNumId="5" w15:restartNumberingAfterBreak="0">
    <w:nsid w:val="140E0F76"/>
    <w:multiLevelType w:val="hybridMultilevel"/>
    <w:tmpl w:val="FFA4FDEE"/>
    <w:lvl w:ilvl="0" w:tplc="36FE06A2">
      <w:start w:val="18"/>
      <w:numFmt w:val="lowerLetter"/>
      <w:lvlText w:val="%1."/>
      <w:lvlJc w:val="left"/>
    </w:lvl>
    <w:lvl w:ilvl="1" w:tplc="C3F66234">
      <w:numFmt w:val="decimal"/>
      <w:lvlText w:val=""/>
      <w:lvlJc w:val="left"/>
    </w:lvl>
    <w:lvl w:ilvl="2" w:tplc="CB925CD2">
      <w:numFmt w:val="decimal"/>
      <w:lvlText w:val=""/>
      <w:lvlJc w:val="left"/>
    </w:lvl>
    <w:lvl w:ilvl="3" w:tplc="8182003E">
      <w:numFmt w:val="decimal"/>
      <w:lvlText w:val=""/>
      <w:lvlJc w:val="left"/>
    </w:lvl>
    <w:lvl w:ilvl="4" w:tplc="9E6411AE">
      <w:numFmt w:val="decimal"/>
      <w:lvlText w:val=""/>
      <w:lvlJc w:val="left"/>
    </w:lvl>
    <w:lvl w:ilvl="5" w:tplc="90A206D8">
      <w:numFmt w:val="decimal"/>
      <w:lvlText w:val=""/>
      <w:lvlJc w:val="left"/>
    </w:lvl>
    <w:lvl w:ilvl="6" w:tplc="F6E8D9A8">
      <w:numFmt w:val="decimal"/>
      <w:lvlText w:val=""/>
      <w:lvlJc w:val="left"/>
    </w:lvl>
    <w:lvl w:ilvl="7" w:tplc="98F44CAC">
      <w:numFmt w:val="decimal"/>
      <w:lvlText w:val=""/>
      <w:lvlJc w:val="left"/>
    </w:lvl>
    <w:lvl w:ilvl="8" w:tplc="ECF8AED0">
      <w:numFmt w:val="decimal"/>
      <w:lvlText w:val=""/>
      <w:lvlJc w:val="left"/>
    </w:lvl>
  </w:abstractNum>
  <w:abstractNum w:abstractNumId="6" w15:restartNumberingAfterBreak="0">
    <w:nsid w:val="1BEFD79F"/>
    <w:multiLevelType w:val="hybridMultilevel"/>
    <w:tmpl w:val="427865F8"/>
    <w:lvl w:ilvl="0" w:tplc="7180AAEE">
      <w:start w:val="1"/>
      <w:numFmt w:val="lowerLetter"/>
      <w:lvlText w:val="%1)"/>
      <w:lvlJc w:val="left"/>
    </w:lvl>
    <w:lvl w:ilvl="1" w:tplc="F73EB6B0">
      <w:numFmt w:val="decimal"/>
      <w:lvlText w:val=""/>
      <w:lvlJc w:val="left"/>
    </w:lvl>
    <w:lvl w:ilvl="2" w:tplc="33189914">
      <w:numFmt w:val="decimal"/>
      <w:lvlText w:val=""/>
      <w:lvlJc w:val="left"/>
    </w:lvl>
    <w:lvl w:ilvl="3" w:tplc="02FCD012">
      <w:numFmt w:val="decimal"/>
      <w:lvlText w:val=""/>
      <w:lvlJc w:val="left"/>
    </w:lvl>
    <w:lvl w:ilvl="4" w:tplc="C064750E">
      <w:numFmt w:val="decimal"/>
      <w:lvlText w:val=""/>
      <w:lvlJc w:val="left"/>
    </w:lvl>
    <w:lvl w:ilvl="5" w:tplc="2A927ABC">
      <w:numFmt w:val="decimal"/>
      <w:lvlText w:val=""/>
      <w:lvlJc w:val="left"/>
    </w:lvl>
    <w:lvl w:ilvl="6" w:tplc="FCAE4514">
      <w:numFmt w:val="decimal"/>
      <w:lvlText w:val=""/>
      <w:lvlJc w:val="left"/>
    </w:lvl>
    <w:lvl w:ilvl="7" w:tplc="98100892">
      <w:numFmt w:val="decimal"/>
      <w:lvlText w:val=""/>
      <w:lvlJc w:val="left"/>
    </w:lvl>
    <w:lvl w:ilvl="8" w:tplc="0E20267A">
      <w:numFmt w:val="decimal"/>
      <w:lvlText w:val=""/>
      <w:lvlJc w:val="left"/>
    </w:lvl>
  </w:abstractNum>
  <w:abstractNum w:abstractNumId="7" w15:restartNumberingAfterBreak="0">
    <w:nsid w:val="1F16E9E8"/>
    <w:multiLevelType w:val="hybridMultilevel"/>
    <w:tmpl w:val="997471FC"/>
    <w:lvl w:ilvl="0" w:tplc="68783D2A">
      <w:start w:val="3"/>
      <w:numFmt w:val="lowerLetter"/>
      <w:lvlText w:val="(%1)"/>
      <w:lvlJc w:val="left"/>
    </w:lvl>
    <w:lvl w:ilvl="1" w:tplc="F9944322">
      <w:numFmt w:val="decimal"/>
      <w:lvlText w:val=""/>
      <w:lvlJc w:val="left"/>
    </w:lvl>
    <w:lvl w:ilvl="2" w:tplc="CC2C70A0">
      <w:numFmt w:val="decimal"/>
      <w:lvlText w:val=""/>
      <w:lvlJc w:val="left"/>
    </w:lvl>
    <w:lvl w:ilvl="3" w:tplc="310CF9FC">
      <w:numFmt w:val="decimal"/>
      <w:lvlText w:val=""/>
      <w:lvlJc w:val="left"/>
    </w:lvl>
    <w:lvl w:ilvl="4" w:tplc="E08AAA84">
      <w:numFmt w:val="decimal"/>
      <w:lvlText w:val=""/>
      <w:lvlJc w:val="left"/>
    </w:lvl>
    <w:lvl w:ilvl="5" w:tplc="F9C8F6E6">
      <w:numFmt w:val="decimal"/>
      <w:lvlText w:val=""/>
      <w:lvlJc w:val="left"/>
    </w:lvl>
    <w:lvl w:ilvl="6" w:tplc="743A4BE8">
      <w:numFmt w:val="decimal"/>
      <w:lvlText w:val=""/>
      <w:lvlJc w:val="left"/>
    </w:lvl>
    <w:lvl w:ilvl="7" w:tplc="962C934C">
      <w:numFmt w:val="decimal"/>
      <w:lvlText w:val=""/>
      <w:lvlJc w:val="left"/>
    </w:lvl>
    <w:lvl w:ilvl="8" w:tplc="4C9EDC2A">
      <w:numFmt w:val="decimal"/>
      <w:lvlText w:val=""/>
      <w:lvlJc w:val="left"/>
    </w:lvl>
  </w:abstractNum>
  <w:abstractNum w:abstractNumId="8" w15:restartNumberingAfterBreak="0">
    <w:nsid w:val="25E45D32"/>
    <w:multiLevelType w:val="hybridMultilevel"/>
    <w:tmpl w:val="7F822FB2"/>
    <w:lvl w:ilvl="0" w:tplc="20D4A500">
      <w:start w:val="1"/>
      <w:numFmt w:val="decimal"/>
      <w:lvlText w:val="%1."/>
      <w:lvlJc w:val="left"/>
    </w:lvl>
    <w:lvl w:ilvl="1" w:tplc="8D14A2E4">
      <w:start w:val="1"/>
      <w:numFmt w:val="lowerLetter"/>
      <w:lvlText w:val="%2."/>
      <w:lvlJc w:val="left"/>
    </w:lvl>
    <w:lvl w:ilvl="2" w:tplc="A5843028">
      <w:numFmt w:val="decimal"/>
      <w:lvlText w:val=""/>
      <w:lvlJc w:val="left"/>
    </w:lvl>
    <w:lvl w:ilvl="3" w:tplc="CC7660B2">
      <w:numFmt w:val="decimal"/>
      <w:lvlText w:val=""/>
      <w:lvlJc w:val="left"/>
    </w:lvl>
    <w:lvl w:ilvl="4" w:tplc="1F9C1F18">
      <w:numFmt w:val="decimal"/>
      <w:lvlText w:val=""/>
      <w:lvlJc w:val="left"/>
    </w:lvl>
    <w:lvl w:ilvl="5" w:tplc="5AB42BAA">
      <w:numFmt w:val="decimal"/>
      <w:lvlText w:val=""/>
      <w:lvlJc w:val="left"/>
    </w:lvl>
    <w:lvl w:ilvl="6" w:tplc="75E8AC16">
      <w:numFmt w:val="decimal"/>
      <w:lvlText w:val=""/>
      <w:lvlJc w:val="left"/>
    </w:lvl>
    <w:lvl w:ilvl="7" w:tplc="53D474EC">
      <w:numFmt w:val="decimal"/>
      <w:lvlText w:val=""/>
      <w:lvlJc w:val="left"/>
    </w:lvl>
    <w:lvl w:ilvl="8" w:tplc="E236F480">
      <w:numFmt w:val="decimal"/>
      <w:lvlText w:val=""/>
      <w:lvlJc w:val="left"/>
    </w:lvl>
  </w:abstractNum>
  <w:abstractNum w:abstractNumId="9" w15:restartNumberingAfterBreak="0">
    <w:nsid w:val="3352255A"/>
    <w:multiLevelType w:val="hybridMultilevel"/>
    <w:tmpl w:val="07FED7AC"/>
    <w:lvl w:ilvl="0" w:tplc="7FF43586">
      <w:start w:val="1"/>
      <w:numFmt w:val="lowerLetter"/>
      <w:lvlText w:val="%1."/>
      <w:lvlJc w:val="left"/>
    </w:lvl>
    <w:lvl w:ilvl="1" w:tplc="A5A08ADA">
      <w:numFmt w:val="decimal"/>
      <w:lvlText w:val=""/>
      <w:lvlJc w:val="left"/>
    </w:lvl>
    <w:lvl w:ilvl="2" w:tplc="3E4EBF30">
      <w:numFmt w:val="decimal"/>
      <w:lvlText w:val=""/>
      <w:lvlJc w:val="left"/>
    </w:lvl>
    <w:lvl w:ilvl="3" w:tplc="25581692">
      <w:numFmt w:val="decimal"/>
      <w:lvlText w:val=""/>
      <w:lvlJc w:val="left"/>
    </w:lvl>
    <w:lvl w:ilvl="4" w:tplc="408C970A">
      <w:numFmt w:val="decimal"/>
      <w:lvlText w:val=""/>
      <w:lvlJc w:val="left"/>
    </w:lvl>
    <w:lvl w:ilvl="5" w:tplc="03E812FC">
      <w:numFmt w:val="decimal"/>
      <w:lvlText w:val=""/>
      <w:lvlJc w:val="left"/>
    </w:lvl>
    <w:lvl w:ilvl="6" w:tplc="89B2ECA2">
      <w:numFmt w:val="decimal"/>
      <w:lvlText w:val=""/>
      <w:lvlJc w:val="left"/>
    </w:lvl>
    <w:lvl w:ilvl="7" w:tplc="8DF464D0">
      <w:numFmt w:val="decimal"/>
      <w:lvlText w:val=""/>
      <w:lvlJc w:val="left"/>
    </w:lvl>
    <w:lvl w:ilvl="8" w:tplc="EFFEA73C">
      <w:numFmt w:val="decimal"/>
      <w:lvlText w:val=""/>
      <w:lvlJc w:val="left"/>
    </w:lvl>
  </w:abstractNum>
  <w:abstractNum w:abstractNumId="10" w15:restartNumberingAfterBreak="0">
    <w:nsid w:val="33EB0A8B"/>
    <w:multiLevelType w:val="hybridMultilevel"/>
    <w:tmpl w:val="3C784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0A72"/>
    <w:multiLevelType w:val="hybridMultilevel"/>
    <w:tmpl w:val="D5329AA8"/>
    <w:lvl w:ilvl="0" w:tplc="0409001B">
      <w:start w:val="1"/>
      <w:numFmt w:val="lowerRoman"/>
      <w:lvlText w:val="%1."/>
      <w:lvlJc w:val="righ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F2DBA31"/>
    <w:multiLevelType w:val="hybridMultilevel"/>
    <w:tmpl w:val="EEC80EEA"/>
    <w:lvl w:ilvl="0" w:tplc="8714812A">
      <w:start w:val="1"/>
      <w:numFmt w:val="decimal"/>
      <w:lvlText w:val="%1."/>
      <w:lvlJc w:val="left"/>
    </w:lvl>
    <w:lvl w:ilvl="1" w:tplc="8D06B7B2">
      <w:start w:val="1"/>
      <w:numFmt w:val="lowerLetter"/>
      <w:lvlText w:val="%2."/>
      <w:lvlJc w:val="left"/>
    </w:lvl>
    <w:lvl w:ilvl="2" w:tplc="BFE070E2">
      <w:numFmt w:val="decimal"/>
      <w:lvlText w:val=""/>
      <w:lvlJc w:val="left"/>
    </w:lvl>
    <w:lvl w:ilvl="3" w:tplc="0F5E028C">
      <w:numFmt w:val="decimal"/>
      <w:lvlText w:val=""/>
      <w:lvlJc w:val="left"/>
    </w:lvl>
    <w:lvl w:ilvl="4" w:tplc="EEA49A4E">
      <w:numFmt w:val="decimal"/>
      <w:lvlText w:val=""/>
      <w:lvlJc w:val="left"/>
    </w:lvl>
    <w:lvl w:ilvl="5" w:tplc="2F285D9C">
      <w:numFmt w:val="decimal"/>
      <w:lvlText w:val=""/>
      <w:lvlJc w:val="left"/>
    </w:lvl>
    <w:lvl w:ilvl="6" w:tplc="8B88656A">
      <w:numFmt w:val="decimal"/>
      <w:lvlText w:val=""/>
      <w:lvlJc w:val="left"/>
    </w:lvl>
    <w:lvl w:ilvl="7" w:tplc="2C6C719E">
      <w:numFmt w:val="decimal"/>
      <w:lvlText w:val=""/>
      <w:lvlJc w:val="left"/>
    </w:lvl>
    <w:lvl w:ilvl="8" w:tplc="58AAC81A">
      <w:numFmt w:val="decimal"/>
      <w:lvlText w:val=""/>
      <w:lvlJc w:val="left"/>
    </w:lvl>
  </w:abstractNum>
  <w:abstractNum w:abstractNumId="13" w15:restartNumberingAfterBreak="0">
    <w:nsid w:val="41A7C4C9"/>
    <w:multiLevelType w:val="hybridMultilevel"/>
    <w:tmpl w:val="9EA812B0"/>
    <w:lvl w:ilvl="0" w:tplc="2A207E6A">
      <w:start w:val="1"/>
      <w:numFmt w:val="lowerRoman"/>
      <w:lvlText w:val="%1."/>
      <w:lvlJc w:val="left"/>
    </w:lvl>
    <w:lvl w:ilvl="1" w:tplc="1AA6D214">
      <w:numFmt w:val="decimal"/>
      <w:lvlText w:val=""/>
      <w:lvlJc w:val="left"/>
    </w:lvl>
    <w:lvl w:ilvl="2" w:tplc="DA00E004">
      <w:numFmt w:val="decimal"/>
      <w:lvlText w:val=""/>
      <w:lvlJc w:val="left"/>
    </w:lvl>
    <w:lvl w:ilvl="3" w:tplc="741CBDA4">
      <w:numFmt w:val="decimal"/>
      <w:lvlText w:val=""/>
      <w:lvlJc w:val="left"/>
    </w:lvl>
    <w:lvl w:ilvl="4" w:tplc="B73CFC16">
      <w:numFmt w:val="decimal"/>
      <w:lvlText w:val=""/>
      <w:lvlJc w:val="left"/>
    </w:lvl>
    <w:lvl w:ilvl="5" w:tplc="78EC5BDA">
      <w:numFmt w:val="decimal"/>
      <w:lvlText w:val=""/>
      <w:lvlJc w:val="left"/>
    </w:lvl>
    <w:lvl w:ilvl="6" w:tplc="4858C114">
      <w:numFmt w:val="decimal"/>
      <w:lvlText w:val=""/>
      <w:lvlJc w:val="left"/>
    </w:lvl>
    <w:lvl w:ilvl="7" w:tplc="A886BE46">
      <w:numFmt w:val="decimal"/>
      <w:lvlText w:val=""/>
      <w:lvlJc w:val="left"/>
    </w:lvl>
    <w:lvl w:ilvl="8" w:tplc="1CC06DC2">
      <w:numFmt w:val="decimal"/>
      <w:lvlText w:val=""/>
      <w:lvlJc w:val="left"/>
    </w:lvl>
  </w:abstractNum>
  <w:abstractNum w:abstractNumId="14" w15:restartNumberingAfterBreak="0">
    <w:nsid w:val="431BD7B7"/>
    <w:multiLevelType w:val="hybridMultilevel"/>
    <w:tmpl w:val="C6B22F10"/>
    <w:lvl w:ilvl="0" w:tplc="D96CC1F8">
      <w:start w:val="10"/>
      <w:numFmt w:val="decimal"/>
      <w:lvlText w:val="%1."/>
      <w:lvlJc w:val="left"/>
    </w:lvl>
    <w:lvl w:ilvl="1" w:tplc="EA36D85E">
      <w:start w:val="1"/>
      <w:numFmt w:val="lowerRoman"/>
      <w:lvlText w:val="%2"/>
      <w:lvlJc w:val="left"/>
    </w:lvl>
    <w:lvl w:ilvl="2" w:tplc="37564F10">
      <w:numFmt w:val="decimal"/>
      <w:lvlText w:val=""/>
      <w:lvlJc w:val="left"/>
    </w:lvl>
    <w:lvl w:ilvl="3" w:tplc="812C1698">
      <w:numFmt w:val="decimal"/>
      <w:lvlText w:val=""/>
      <w:lvlJc w:val="left"/>
    </w:lvl>
    <w:lvl w:ilvl="4" w:tplc="4762E8B8">
      <w:numFmt w:val="decimal"/>
      <w:lvlText w:val=""/>
      <w:lvlJc w:val="left"/>
    </w:lvl>
    <w:lvl w:ilvl="5" w:tplc="58DA0802">
      <w:numFmt w:val="decimal"/>
      <w:lvlText w:val=""/>
      <w:lvlJc w:val="left"/>
    </w:lvl>
    <w:lvl w:ilvl="6" w:tplc="748CAE92">
      <w:numFmt w:val="decimal"/>
      <w:lvlText w:val=""/>
      <w:lvlJc w:val="left"/>
    </w:lvl>
    <w:lvl w:ilvl="7" w:tplc="C6A40196">
      <w:numFmt w:val="decimal"/>
      <w:lvlText w:val=""/>
      <w:lvlJc w:val="left"/>
    </w:lvl>
    <w:lvl w:ilvl="8" w:tplc="18CEEF10">
      <w:numFmt w:val="decimal"/>
      <w:lvlText w:val=""/>
      <w:lvlJc w:val="left"/>
    </w:lvl>
  </w:abstractNum>
  <w:abstractNum w:abstractNumId="15" w15:restartNumberingAfterBreak="0">
    <w:nsid w:val="4B067050"/>
    <w:multiLevelType w:val="hybridMultilevel"/>
    <w:tmpl w:val="54A2604E"/>
    <w:lvl w:ilvl="0" w:tplc="638437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127F8"/>
    <w:multiLevelType w:val="hybridMultilevel"/>
    <w:tmpl w:val="A476E0A8"/>
    <w:lvl w:ilvl="0" w:tplc="16B69C92">
      <w:start w:val="1"/>
      <w:numFmt w:val="upperLetter"/>
      <w:lvlText w:val="%1"/>
      <w:lvlJc w:val="left"/>
    </w:lvl>
    <w:lvl w:ilvl="1" w:tplc="2DF6A6A6">
      <w:numFmt w:val="decimal"/>
      <w:lvlText w:val=""/>
      <w:lvlJc w:val="left"/>
    </w:lvl>
    <w:lvl w:ilvl="2" w:tplc="BC3E4B30">
      <w:numFmt w:val="decimal"/>
      <w:lvlText w:val=""/>
      <w:lvlJc w:val="left"/>
    </w:lvl>
    <w:lvl w:ilvl="3" w:tplc="CED8AA64">
      <w:numFmt w:val="decimal"/>
      <w:lvlText w:val=""/>
      <w:lvlJc w:val="left"/>
    </w:lvl>
    <w:lvl w:ilvl="4" w:tplc="726AD8C2">
      <w:numFmt w:val="decimal"/>
      <w:lvlText w:val=""/>
      <w:lvlJc w:val="left"/>
    </w:lvl>
    <w:lvl w:ilvl="5" w:tplc="059448D6">
      <w:numFmt w:val="decimal"/>
      <w:lvlText w:val=""/>
      <w:lvlJc w:val="left"/>
    </w:lvl>
    <w:lvl w:ilvl="6" w:tplc="99E0D154">
      <w:numFmt w:val="decimal"/>
      <w:lvlText w:val=""/>
      <w:lvlJc w:val="left"/>
    </w:lvl>
    <w:lvl w:ilvl="7" w:tplc="20BE721C">
      <w:numFmt w:val="decimal"/>
      <w:lvlText w:val=""/>
      <w:lvlJc w:val="left"/>
    </w:lvl>
    <w:lvl w:ilvl="8" w:tplc="0708F760">
      <w:numFmt w:val="decimal"/>
      <w:lvlText w:val=""/>
      <w:lvlJc w:val="left"/>
    </w:lvl>
  </w:abstractNum>
  <w:abstractNum w:abstractNumId="17" w15:restartNumberingAfterBreak="0">
    <w:nsid w:val="4E6AFB66"/>
    <w:multiLevelType w:val="hybridMultilevel"/>
    <w:tmpl w:val="4532240E"/>
    <w:lvl w:ilvl="0" w:tplc="9DAC55D4">
      <w:start w:val="1"/>
      <w:numFmt w:val="bullet"/>
      <w:lvlText w:val=""/>
      <w:lvlJc w:val="left"/>
    </w:lvl>
    <w:lvl w:ilvl="1" w:tplc="1FC4F676">
      <w:numFmt w:val="decimal"/>
      <w:lvlText w:val=""/>
      <w:lvlJc w:val="left"/>
    </w:lvl>
    <w:lvl w:ilvl="2" w:tplc="9C6A1200">
      <w:numFmt w:val="decimal"/>
      <w:lvlText w:val=""/>
      <w:lvlJc w:val="left"/>
    </w:lvl>
    <w:lvl w:ilvl="3" w:tplc="D924FD52">
      <w:numFmt w:val="decimal"/>
      <w:lvlText w:val=""/>
      <w:lvlJc w:val="left"/>
    </w:lvl>
    <w:lvl w:ilvl="4" w:tplc="EEF8241A">
      <w:numFmt w:val="decimal"/>
      <w:lvlText w:val=""/>
      <w:lvlJc w:val="left"/>
    </w:lvl>
    <w:lvl w:ilvl="5" w:tplc="8250D6B6">
      <w:numFmt w:val="decimal"/>
      <w:lvlText w:val=""/>
      <w:lvlJc w:val="left"/>
    </w:lvl>
    <w:lvl w:ilvl="6" w:tplc="C3D8ED9C">
      <w:numFmt w:val="decimal"/>
      <w:lvlText w:val=""/>
      <w:lvlJc w:val="left"/>
    </w:lvl>
    <w:lvl w:ilvl="7" w:tplc="00A89142">
      <w:numFmt w:val="decimal"/>
      <w:lvlText w:val=""/>
      <w:lvlJc w:val="left"/>
    </w:lvl>
    <w:lvl w:ilvl="8" w:tplc="1198369C">
      <w:numFmt w:val="decimal"/>
      <w:lvlText w:val=""/>
      <w:lvlJc w:val="left"/>
    </w:lvl>
  </w:abstractNum>
  <w:abstractNum w:abstractNumId="18" w15:restartNumberingAfterBreak="0">
    <w:nsid w:val="519B500D"/>
    <w:multiLevelType w:val="hybridMultilevel"/>
    <w:tmpl w:val="6A34BB24"/>
    <w:lvl w:ilvl="0" w:tplc="C2FCDBB8">
      <w:start w:val="1"/>
      <w:numFmt w:val="decimal"/>
      <w:lvlText w:val="%1"/>
      <w:lvlJc w:val="left"/>
    </w:lvl>
    <w:lvl w:ilvl="1" w:tplc="9FA64DB8">
      <w:start w:val="1"/>
      <w:numFmt w:val="lowerRoman"/>
      <w:lvlText w:val="%2."/>
      <w:lvlJc w:val="left"/>
    </w:lvl>
    <w:lvl w:ilvl="2" w:tplc="09D2105E">
      <w:numFmt w:val="decimal"/>
      <w:lvlText w:val=""/>
      <w:lvlJc w:val="left"/>
    </w:lvl>
    <w:lvl w:ilvl="3" w:tplc="3D2AEFD6">
      <w:numFmt w:val="decimal"/>
      <w:lvlText w:val=""/>
      <w:lvlJc w:val="left"/>
    </w:lvl>
    <w:lvl w:ilvl="4" w:tplc="A57026EE">
      <w:numFmt w:val="decimal"/>
      <w:lvlText w:val=""/>
      <w:lvlJc w:val="left"/>
    </w:lvl>
    <w:lvl w:ilvl="5" w:tplc="C8BA0680">
      <w:numFmt w:val="decimal"/>
      <w:lvlText w:val=""/>
      <w:lvlJc w:val="left"/>
    </w:lvl>
    <w:lvl w:ilvl="6" w:tplc="A51A6A02">
      <w:numFmt w:val="decimal"/>
      <w:lvlText w:val=""/>
      <w:lvlJc w:val="left"/>
    </w:lvl>
    <w:lvl w:ilvl="7" w:tplc="3CB68A78">
      <w:numFmt w:val="decimal"/>
      <w:lvlText w:val=""/>
      <w:lvlJc w:val="left"/>
    </w:lvl>
    <w:lvl w:ilvl="8" w:tplc="93360A8A">
      <w:numFmt w:val="decimal"/>
      <w:lvlText w:val=""/>
      <w:lvlJc w:val="left"/>
    </w:lvl>
  </w:abstractNum>
  <w:abstractNum w:abstractNumId="19" w15:restartNumberingAfterBreak="0">
    <w:nsid w:val="5578373B"/>
    <w:multiLevelType w:val="hybridMultilevel"/>
    <w:tmpl w:val="1C8C9A4A"/>
    <w:lvl w:ilvl="0" w:tplc="9968CB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F438D"/>
    <w:multiLevelType w:val="hybridMultilevel"/>
    <w:tmpl w:val="3342DC7E"/>
    <w:lvl w:ilvl="0" w:tplc="5358D0A2">
      <w:start w:val="8"/>
      <w:numFmt w:val="lowerLetter"/>
      <w:lvlText w:val="%1."/>
      <w:lvlJc w:val="left"/>
    </w:lvl>
    <w:lvl w:ilvl="1" w:tplc="64AEFBCE">
      <w:numFmt w:val="decimal"/>
      <w:lvlText w:val=""/>
      <w:lvlJc w:val="left"/>
    </w:lvl>
    <w:lvl w:ilvl="2" w:tplc="D6841470">
      <w:numFmt w:val="decimal"/>
      <w:lvlText w:val=""/>
      <w:lvlJc w:val="left"/>
    </w:lvl>
    <w:lvl w:ilvl="3" w:tplc="85F237C0">
      <w:numFmt w:val="decimal"/>
      <w:lvlText w:val=""/>
      <w:lvlJc w:val="left"/>
    </w:lvl>
    <w:lvl w:ilvl="4" w:tplc="1E0E7E4E">
      <w:numFmt w:val="decimal"/>
      <w:lvlText w:val=""/>
      <w:lvlJc w:val="left"/>
    </w:lvl>
    <w:lvl w:ilvl="5" w:tplc="E01ADA52">
      <w:numFmt w:val="decimal"/>
      <w:lvlText w:val=""/>
      <w:lvlJc w:val="left"/>
    </w:lvl>
    <w:lvl w:ilvl="6" w:tplc="FC98D6B4">
      <w:numFmt w:val="decimal"/>
      <w:lvlText w:val=""/>
      <w:lvlJc w:val="left"/>
    </w:lvl>
    <w:lvl w:ilvl="7" w:tplc="32EE3618">
      <w:numFmt w:val="decimal"/>
      <w:lvlText w:val=""/>
      <w:lvlJc w:val="left"/>
    </w:lvl>
    <w:lvl w:ilvl="8" w:tplc="B892485A">
      <w:numFmt w:val="decimal"/>
      <w:lvlText w:val=""/>
      <w:lvlJc w:val="left"/>
    </w:lvl>
  </w:abstractNum>
  <w:abstractNum w:abstractNumId="21" w15:restartNumberingAfterBreak="0">
    <w:nsid w:val="6B68079A"/>
    <w:multiLevelType w:val="hybridMultilevel"/>
    <w:tmpl w:val="30301BB0"/>
    <w:lvl w:ilvl="0" w:tplc="B0FAED44">
      <w:start w:val="1"/>
      <w:numFmt w:val="bullet"/>
      <w:lvlText w:val=""/>
      <w:lvlJc w:val="left"/>
    </w:lvl>
    <w:lvl w:ilvl="1" w:tplc="06843B24">
      <w:numFmt w:val="decimal"/>
      <w:lvlText w:val=""/>
      <w:lvlJc w:val="left"/>
    </w:lvl>
    <w:lvl w:ilvl="2" w:tplc="220EDD42">
      <w:numFmt w:val="decimal"/>
      <w:lvlText w:val=""/>
      <w:lvlJc w:val="left"/>
    </w:lvl>
    <w:lvl w:ilvl="3" w:tplc="B0EA8224">
      <w:numFmt w:val="decimal"/>
      <w:lvlText w:val=""/>
      <w:lvlJc w:val="left"/>
    </w:lvl>
    <w:lvl w:ilvl="4" w:tplc="1528E618">
      <w:numFmt w:val="decimal"/>
      <w:lvlText w:val=""/>
      <w:lvlJc w:val="left"/>
    </w:lvl>
    <w:lvl w:ilvl="5" w:tplc="B840FC56">
      <w:numFmt w:val="decimal"/>
      <w:lvlText w:val=""/>
      <w:lvlJc w:val="left"/>
    </w:lvl>
    <w:lvl w:ilvl="6" w:tplc="02025392">
      <w:numFmt w:val="decimal"/>
      <w:lvlText w:val=""/>
      <w:lvlJc w:val="left"/>
    </w:lvl>
    <w:lvl w:ilvl="7" w:tplc="7390BABC">
      <w:numFmt w:val="decimal"/>
      <w:lvlText w:val=""/>
      <w:lvlJc w:val="left"/>
    </w:lvl>
    <w:lvl w:ilvl="8" w:tplc="6742C2A2">
      <w:numFmt w:val="decimal"/>
      <w:lvlText w:val=""/>
      <w:lvlJc w:val="left"/>
    </w:lvl>
  </w:abstractNum>
  <w:abstractNum w:abstractNumId="22" w15:restartNumberingAfterBreak="0">
    <w:nsid w:val="6D151996"/>
    <w:multiLevelType w:val="hybridMultilevel"/>
    <w:tmpl w:val="AA7285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6031BD5"/>
    <w:multiLevelType w:val="hybridMultilevel"/>
    <w:tmpl w:val="06DC9E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7C83E458"/>
    <w:multiLevelType w:val="hybridMultilevel"/>
    <w:tmpl w:val="322AEA02"/>
    <w:lvl w:ilvl="0" w:tplc="11AAF4E2">
      <w:start w:val="1"/>
      <w:numFmt w:val="decimal"/>
      <w:lvlText w:val="%1."/>
      <w:lvlJc w:val="left"/>
    </w:lvl>
    <w:lvl w:ilvl="1" w:tplc="1C540608">
      <w:numFmt w:val="decimal"/>
      <w:lvlText w:val=""/>
      <w:lvlJc w:val="left"/>
    </w:lvl>
    <w:lvl w:ilvl="2" w:tplc="D6AE85A0">
      <w:numFmt w:val="decimal"/>
      <w:lvlText w:val=""/>
      <w:lvlJc w:val="left"/>
    </w:lvl>
    <w:lvl w:ilvl="3" w:tplc="AA3A26D6">
      <w:numFmt w:val="decimal"/>
      <w:lvlText w:val=""/>
      <w:lvlJc w:val="left"/>
    </w:lvl>
    <w:lvl w:ilvl="4" w:tplc="50568C1A">
      <w:numFmt w:val="decimal"/>
      <w:lvlText w:val=""/>
      <w:lvlJc w:val="left"/>
    </w:lvl>
    <w:lvl w:ilvl="5" w:tplc="26ACFA36">
      <w:numFmt w:val="decimal"/>
      <w:lvlText w:val=""/>
      <w:lvlJc w:val="left"/>
    </w:lvl>
    <w:lvl w:ilvl="6" w:tplc="ACB2A3BC">
      <w:numFmt w:val="decimal"/>
      <w:lvlText w:val=""/>
      <w:lvlJc w:val="left"/>
    </w:lvl>
    <w:lvl w:ilvl="7" w:tplc="D11A5708">
      <w:numFmt w:val="decimal"/>
      <w:lvlText w:val=""/>
      <w:lvlJc w:val="left"/>
    </w:lvl>
    <w:lvl w:ilvl="8" w:tplc="472E45EC">
      <w:numFmt w:val="decimal"/>
      <w:lvlText w:val=""/>
      <w:lvlJc w:val="left"/>
    </w:lvl>
  </w:abstractNum>
  <w:abstractNum w:abstractNumId="25" w15:restartNumberingAfterBreak="0">
    <w:nsid w:val="7FDCC233"/>
    <w:multiLevelType w:val="hybridMultilevel"/>
    <w:tmpl w:val="00889E4A"/>
    <w:lvl w:ilvl="0" w:tplc="19040386">
      <w:start w:val="7"/>
      <w:numFmt w:val="decimal"/>
      <w:lvlText w:val="%1."/>
      <w:lvlJc w:val="left"/>
    </w:lvl>
    <w:lvl w:ilvl="1" w:tplc="7C846380">
      <w:numFmt w:val="decimal"/>
      <w:lvlText w:val=""/>
      <w:lvlJc w:val="left"/>
    </w:lvl>
    <w:lvl w:ilvl="2" w:tplc="9E523504">
      <w:numFmt w:val="decimal"/>
      <w:lvlText w:val=""/>
      <w:lvlJc w:val="left"/>
    </w:lvl>
    <w:lvl w:ilvl="3" w:tplc="5072A216">
      <w:numFmt w:val="decimal"/>
      <w:lvlText w:val=""/>
      <w:lvlJc w:val="left"/>
    </w:lvl>
    <w:lvl w:ilvl="4" w:tplc="D5BADD26">
      <w:numFmt w:val="decimal"/>
      <w:lvlText w:val=""/>
      <w:lvlJc w:val="left"/>
    </w:lvl>
    <w:lvl w:ilvl="5" w:tplc="B9F43730">
      <w:numFmt w:val="decimal"/>
      <w:lvlText w:val=""/>
      <w:lvlJc w:val="left"/>
    </w:lvl>
    <w:lvl w:ilvl="6" w:tplc="A4F868CE">
      <w:numFmt w:val="decimal"/>
      <w:lvlText w:val=""/>
      <w:lvlJc w:val="left"/>
    </w:lvl>
    <w:lvl w:ilvl="7" w:tplc="27D80A1C">
      <w:numFmt w:val="decimal"/>
      <w:lvlText w:val=""/>
      <w:lvlJc w:val="left"/>
    </w:lvl>
    <w:lvl w:ilvl="8" w:tplc="54862C78">
      <w:numFmt w:val="decimal"/>
      <w:lvlText w:val=""/>
      <w:lvlJc w:val="left"/>
    </w:lvl>
  </w:abstractNum>
  <w:num w:numId="1" w16cid:durableId="152068975">
    <w:abstractNumId w:val="16"/>
  </w:num>
  <w:num w:numId="2" w16cid:durableId="282081719">
    <w:abstractNumId w:val="1"/>
  </w:num>
  <w:num w:numId="3" w16cid:durableId="1118063827">
    <w:abstractNumId w:val="7"/>
  </w:num>
  <w:num w:numId="4" w16cid:durableId="1664430580">
    <w:abstractNumId w:val="4"/>
  </w:num>
  <w:num w:numId="5" w16cid:durableId="157774727">
    <w:abstractNumId w:val="20"/>
  </w:num>
  <w:num w:numId="6" w16cid:durableId="1046762367">
    <w:abstractNumId w:val="5"/>
  </w:num>
  <w:num w:numId="7" w16cid:durableId="957486991">
    <w:abstractNumId w:val="9"/>
  </w:num>
  <w:num w:numId="8" w16cid:durableId="235629956">
    <w:abstractNumId w:val="3"/>
  </w:num>
  <w:num w:numId="9" w16cid:durableId="1625228891">
    <w:abstractNumId w:val="2"/>
  </w:num>
  <w:num w:numId="10" w16cid:durableId="1853495898">
    <w:abstractNumId w:val="25"/>
  </w:num>
  <w:num w:numId="11" w16cid:durableId="1460612077">
    <w:abstractNumId w:val="6"/>
  </w:num>
  <w:num w:numId="12" w16cid:durableId="1852183312">
    <w:abstractNumId w:val="13"/>
  </w:num>
  <w:num w:numId="13" w16cid:durableId="439952993">
    <w:abstractNumId w:val="21"/>
  </w:num>
  <w:num w:numId="14" w16cid:durableId="1931767299">
    <w:abstractNumId w:val="17"/>
  </w:num>
  <w:num w:numId="15" w16cid:durableId="1841768899">
    <w:abstractNumId w:val="8"/>
  </w:num>
  <w:num w:numId="16" w16cid:durableId="1823081402">
    <w:abstractNumId w:val="18"/>
  </w:num>
  <w:num w:numId="17" w16cid:durableId="592250108">
    <w:abstractNumId w:val="14"/>
  </w:num>
  <w:num w:numId="18" w16cid:durableId="1557233565">
    <w:abstractNumId w:val="12"/>
  </w:num>
  <w:num w:numId="19" w16cid:durableId="1013074665">
    <w:abstractNumId w:val="24"/>
  </w:num>
  <w:num w:numId="20" w16cid:durableId="769006628">
    <w:abstractNumId w:val="22"/>
  </w:num>
  <w:num w:numId="21" w16cid:durableId="106585077">
    <w:abstractNumId w:val="0"/>
  </w:num>
  <w:num w:numId="22" w16cid:durableId="1232303011">
    <w:abstractNumId w:val="19"/>
  </w:num>
  <w:num w:numId="23" w16cid:durableId="270169747">
    <w:abstractNumId w:val="23"/>
  </w:num>
  <w:num w:numId="24" w16cid:durableId="1613317115">
    <w:abstractNumId w:val="10"/>
  </w:num>
  <w:num w:numId="25" w16cid:durableId="516626898">
    <w:abstractNumId w:val="15"/>
  </w:num>
  <w:num w:numId="26" w16cid:durableId="1679115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7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4C93"/>
    <w:rsid w:val="00021B18"/>
    <w:rsid w:val="00040775"/>
    <w:rsid w:val="00040CEE"/>
    <w:rsid w:val="00055A6D"/>
    <w:rsid w:val="001039F3"/>
    <w:rsid w:val="00127312"/>
    <w:rsid w:val="00143BA9"/>
    <w:rsid w:val="001566BC"/>
    <w:rsid w:val="00160499"/>
    <w:rsid w:val="00162F1E"/>
    <w:rsid w:val="00172B1E"/>
    <w:rsid w:val="00186197"/>
    <w:rsid w:val="00194CAF"/>
    <w:rsid w:val="001A091C"/>
    <w:rsid w:val="001A2824"/>
    <w:rsid w:val="001A52E8"/>
    <w:rsid w:val="001C5027"/>
    <w:rsid w:val="001C6E6E"/>
    <w:rsid w:val="001D4345"/>
    <w:rsid w:val="001D7A2A"/>
    <w:rsid w:val="00200339"/>
    <w:rsid w:val="00212003"/>
    <w:rsid w:val="00215F60"/>
    <w:rsid w:val="00240B5B"/>
    <w:rsid w:val="00243E8C"/>
    <w:rsid w:val="00266B72"/>
    <w:rsid w:val="0026762D"/>
    <w:rsid w:val="0027226E"/>
    <w:rsid w:val="00297096"/>
    <w:rsid w:val="0029787A"/>
    <w:rsid w:val="002C0208"/>
    <w:rsid w:val="002C4BFC"/>
    <w:rsid w:val="002D6CC9"/>
    <w:rsid w:val="002E165E"/>
    <w:rsid w:val="002F4C84"/>
    <w:rsid w:val="00323C4D"/>
    <w:rsid w:val="003475E3"/>
    <w:rsid w:val="00381672"/>
    <w:rsid w:val="003A2132"/>
    <w:rsid w:val="003A4827"/>
    <w:rsid w:val="003C204F"/>
    <w:rsid w:val="003C6CFB"/>
    <w:rsid w:val="003F0B17"/>
    <w:rsid w:val="0040574A"/>
    <w:rsid w:val="004212A7"/>
    <w:rsid w:val="00431EA5"/>
    <w:rsid w:val="00442483"/>
    <w:rsid w:val="00442D7F"/>
    <w:rsid w:val="004663EE"/>
    <w:rsid w:val="00475F62"/>
    <w:rsid w:val="004978E6"/>
    <w:rsid w:val="004A5798"/>
    <w:rsid w:val="004F3872"/>
    <w:rsid w:val="00523237"/>
    <w:rsid w:val="005367B0"/>
    <w:rsid w:val="0058285B"/>
    <w:rsid w:val="005C14D7"/>
    <w:rsid w:val="005E27AA"/>
    <w:rsid w:val="005E4E10"/>
    <w:rsid w:val="005F48CE"/>
    <w:rsid w:val="005F4C93"/>
    <w:rsid w:val="00603D2C"/>
    <w:rsid w:val="006109DB"/>
    <w:rsid w:val="00613226"/>
    <w:rsid w:val="00636BB6"/>
    <w:rsid w:val="00656E96"/>
    <w:rsid w:val="0068142E"/>
    <w:rsid w:val="006A229B"/>
    <w:rsid w:val="006C5AEF"/>
    <w:rsid w:val="006D1B45"/>
    <w:rsid w:val="006D3E08"/>
    <w:rsid w:val="006E7B08"/>
    <w:rsid w:val="007058C1"/>
    <w:rsid w:val="007112AC"/>
    <w:rsid w:val="00715ADF"/>
    <w:rsid w:val="0072401A"/>
    <w:rsid w:val="0075366F"/>
    <w:rsid w:val="00766200"/>
    <w:rsid w:val="00776878"/>
    <w:rsid w:val="007A47C4"/>
    <w:rsid w:val="007A50AC"/>
    <w:rsid w:val="007B02AE"/>
    <w:rsid w:val="007C5DDE"/>
    <w:rsid w:val="007D60B6"/>
    <w:rsid w:val="007E0F1B"/>
    <w:rsid w:val="007F1FAA"/>
    <w:rsid w:val="008020E8"/>
    <w:rsid w:val="00802C85"/>
    <w:rsid w:val="00831A95"/>
    <w:rsid w:val="00831B5F"/>
    <w:rsid w:val="00841DDD"/>
    <w:rsid w:val="00870191"/>
    <w:rsid w:val="008703C1"/>
    <w:rsid w:val="00873488"/>
    <w:rsid w:val="008943C0"/>
    <w:rsid w:val="00895387"/>
    <w:rsid w:val="008B1B13"/>
    <w:rsid w:val="008C1AA2"/>
    <w:rsid w:val="008D1383"/>
    <w:rsid w:val="008F2EE0"/>
    <w:rsid w:val="008F360D"/>
    <w:rsid w:val="00907A09"/>
    <w:rsid w:val="0091374E"/>
    <w:rsid w:val="00977F4D"/>
    <w:rsid w:val="00984D15"/>
    <w:rsid w:val="009860EA"/>
    <w:rsid w:val="00997921"/>
    <w:rsid w:val="009B4B05"/>
    <w:rsid w:val="009C5DA0"/>
    <w:rsid w:val="009E0139"/>
    <w:rsid w:val="009E5D46"/>
    <w:rsid w:val="009F3651"/>
    <w:rsid w:val="009F4EB3"/>
    <w:rsid w:val="00A006F7"/>
    <w:rsid w:val="00A139CC"/>
    <w:rsid w:val="00A34BD4"/>
    <w:rsid w:val="00A40C77"/>
    <w:rsid w:val="00A676C4"/>
    <w:rsid w:val="00A77884"/>
    <w:rsid w:val="00A855F4"/>
    <w:rsid w:val="00AB424A"/>
    <w:rsid w:val="00AB5E4D"/>
    <w:rsid w:val="00AC044A"/>
    <w:rsid w:val="00AC30A9"/>
    <w:rsid w:val="00AC49F1"/>
    <w:rsid w:val="00B36F15"/>
    <w:rsid w:val="00B4624C"/>
    <w:rsid w:val="00B71A71"/>
    <w:rsid w:val="00B7314B"/>
    <w:rsid w:val="00B91AFE"/>
    <w:rsid w:val="00B91FBD"/>
    <w:rsid w:val="00B93262"/>
    <w:rsid w:val="00BD0DB5"/>
    <w:rsid w:val="00BD5C1A"/>
    <w:rsid w:val="00BE2159"/>
    <w:rsid w:val="00BE7BA0"/>
    <w:rsid w:val="00BF27F7"/>
    <w:rsid w:val="00BF6284"/>
    <w:rsid w:val="00C52FB1"/>
    <w:rsid w:val="00C77A15"/>
    <w:rsid w:val="00C86D24"/>
    <w:rsid w:val="00C913B8"/>
    <w:rsid w:val="00C95A76"/>
    <w:rsid w:val="00C964F7"/>
    <w:rsid w:val="00CA27CD"/>
    <w:rsid w:val="00CB699D"/>
    <w:rsid w:val="00CC236B"/>
    <w:rsid w:val="00CD6064"/>
    <w:rsid w:val="00D0773F"/>
    <w:rsid w:val="00D35A5E"/>
    <w:rsid w:val="00D45F74"/>
    <w:rsid w:val="00D64978"/>
    <w:rsid w:val="00DD015B"/>
    <w:rsid w:val="00E17C2E"/>
    <w:rsid w:val="00E36ECA"/>
    <w:rsid w:val="00E92827"/>
    <w:rsid w:val="00EB5574"/>
    <w:rsid w:val="00ED74AB"/>
    <w:rsid w:val="00EE6CBD"/>
    <w:rsid w:val="00F85A49"/>
    <w:rsid w:val="00FA12F7"/>
    <w:rsid w:val="00FA7746"/>
    <w:rsid w:val="00FB2615"/>
    <w:rsid w:val="00FC7351"/>
    <w:rsid w:val="00FE6134"/>
    <w:rsid w:val="00FF5C4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6F1C1546"/>
  <w15:docId w15:val="{7505A9F3-ABDE-48A8-B279-DA1CCFC1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B6"/>
    <w:rPr>
      <w:rFonts w:ascii="Segoe UI" w:hAnsi="Segoe UI" w:cs="Segoe UI"/>
      <w:sz w:val="18"/>
      <w:szCs w:val="18"/>
    </w:rPr>
  </w:style>
  <w:style w:type="paragraph" w:styleId="ListParagraph">
    <w:name w:val="List Paragraph"/>
    <w:basedOn w:val="Normal"/>
    <w:link w:val="ListParagraphChar"/>
    <w:uiPriority w:val="34"/>
    <w:qFormat/>
    <w:rsid w:val="00243E8C"/>
    <w:pPr>
      <w:ind w:left="720"/>
      <w:contextualSpacing/>
    </w:pPr>
  </w:style>
  <w:style w:type="character" w:customStyle="1" w:styleId="ListParagraphChar">
    <w:name w:val="List Paragraph Char"/>
    <w:link w:val="ListParagraph"/>
    <w:uiPriority w:val="34"/>
    <w:rsid w:val="001D7A2A"/>
  </w:style>
  <w:style w:type="paragraph" w:styleId="Header">
    <w:name w:val="header"/>
    <w:basedOn w:val="Normal"/>
    <w:link w:val="HeaderChar"/>
    <w:uiPriority w:val="99"/>
    <w:unhideWhenUsed/>
    <w:rsid w:val="0075366F"/>
    <w:pPr>
      <w:tabs>
        <w:tab w:val="center" w:pos="4680"/>
        <w:tab w:val="right" w:pos="9360"/>
      </w:tabs>
    </w:pPr>
  </w:style>
  <w:style w:type="character" w:customStyle="1" w:styleId="HeaderChar">
    <w:name w:val="Header Char"/>
    <w:basedOn w:val="DefaultParagraphFont"/>
    <w:link w:val="Header"/>
    <w:uiPriority w:val="99"/>
    <w:rsid w:val="0075366F"/>
  </w:style>
  <w:style w:type="paragraph" w:styleId="Footer">
    <w:name w:val="footer"/>
    <w:basedOn w:val="Normal"/>
    <w:link w:val="FooterChar"/>
    <w:uiPriority w:val="99"/>
    <w:unhideWhenUsed/>
    <w:rsid w:val="0075366F"/>
    <w:pPr>
      <w:tabs>
        <w:tab w:val="center" w:pos="4680"/>
        <w:tab w:val="right" w:pos="9360"/>
      </w:tabs>
    </w:pPr>
  </w:style>
  <w:style w:type="character" w:customStyle="1" w:styleId="FooterChar">
    <w:name w:val="Footer Char"/>
    <w:basedOn w:val="DefaultParagraphFont"/>
    <w:link w:val="Footer"/>
    <w:uiPriority w:val="99"/>
    <w:rsid w:val="0075366F"/>
  </w:style>
  <w:style w:type="paragraph" w:customStyle="1" w:styleId="CM1">
    <w:name w:val="CM1"/>
    <w:basedOn w:val="Normal"/>
    <w:next w:val="Normal"/>
    <w:uiPriority w:val="99"/>
    <w:rsid w:val="00B91FBD"/>
    <w:pPr>
      <w:widowControl w:val="0"/>
      <w:autoSpaceDE w:val="0"/>
      <w:autoSpaceDN w:val="0"/>
      <w:adjustRightInd w:val="0"/>
      <w:spacing w:line="291" w:lineRule="atLeast"/>
    </w:pPr>
    <w:rPr>
      <w:rFonts w:ascii="VPIDKU+Arial-BoldMT" w:hAnsi="VPIDKU+Arial-BoldMT"/>
      <w:sz w:val="24"/>
      <w:szCs w:val="24"/>
    </w:rPr>
  </w:style>
  <w:style w:type="paragraph" w:customStyle="1" w:styleId="Default">
    <w:name w:val="Default"/>
    <w:rsid w:val="004F3872"/>
    <w:pPr>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sid w:val="005E4E10"/>
    <w:pPr>
      <w:widowControl w:val="0"/>
      <w:autoSpaceDE w:val="0"/>
      <w:autoSpaceDN w:val="0"/>
    </w:pPr>
    <w:rPr>
      <w:rFonts w:ascii="Leelawadee" w:eastAsia="Leelawadee" w:hAnsi="Leelawadee" w:cs="Leelawadee"/>
      <w:lang w:bidi="en-US"/>
    </w:rPr>
  </w:style>
  <w:style w:type="character" w:styleId="Hyperlink">
    <w:name w:val="Hyperlink"/>
    <w:uiPriority w:val="99"/>
    <w:rsid w:val="00CB6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proc2.bihar.gov.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2.bihar.gov.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2.bihar.gov.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roc2.bihar.gov.in" TargetMode="External"/><Relationship Id="rId4" Type="http://schemas.openxmlformats.org/officeDocument/2006/relationships/settings" Target="settings.xml"/><Relationship Id="rId9" Type="http://schemas.openxmlformats.org/officeDocument/2006/relationships/hyperlink" Target="https://eproc2.bihar.gov.in" TargetMode="External"/><Relationship Id="rId14" Type="http://schemas.openxmlformats.org/officeDocument/2006/relationships/hyperlink" Target="https://eproc2.bihar.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6DEA-9CB0-48B5-99F9-368C3525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cp:lastModifiedBy>
  <cp:revision>159</cp:revision>
  <cp:lastPrinted>2023-01-23T06:06:00Z</cp:lastPrinted>
  <dcterms:created xsi:type="dcterms:W3CDTF">2017-09-01T06:50:00Z</dcterms:created>
  <dcterms:modified xsi:type="dcterms:W3CDTF">2023-01-25T10:14:00Z</dcterms:modified>
</cp:coreProperties>
</file>